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E7" w:rsidRDefault="001528E7" w:rsidP="001528E7">
      <w:pPr>
        <w:jc w:val="both"/>
        <w:rPr>
          <w:rFonts w:ascii="StobiSerif Regular" w:hAnsi="StobiSerif Regular"/>
          <w:lang w:val="mk-MK"/>
        </w:rPr>
      </w:pPr>
      <w:r w:rsidRPr="00B23CE8">
        <w:rPr>
          <w:rFonts w:ascii="StobiSerif Regular" w:hAnsi="StobiSerif Regular"/>
          <w:b/>
          <w:lang w:val="mk-MK"/>
        </w:rPr>
        <w:t>ВАЖНО ЗА ДРЖАВНИТЕ СЛУЖБЕНИЦИ КОИ САКААТ ДА СЛЕДАТ КУРСЕВИ СО ПОМОШ НА СИСТЕМОТ ЗА МИКРОУЧЕЊЕ:</w:t>
      </w:r>
      <w:r>
        <w:rPr>
          <w:rFonts w:ascii="StobiSerif Regular" w:hAnsi="StobiSerif Regular"/>
          <w:lang w:val="mk-MK"/>
        </w:rPr>
        <w:t xml:space="preserve"> Доколку сакате да следите некој од достапните курсеви за генеричките обуки што ги орган</w:t>
      </w:r>
      <w:r w:rsidR="001953D0">
        <w:rPr>
          <w:rFonts w:ascii="StobiSerif Regular" w:hAnsi="StobiSerif Regular"/>
          <w:lang w:val="mk-MK"/>
        </w:rPr>
        <w:t>и</w:t>
      </w:r>
      <w:r>
        <w:rPr>
          <w:rFonts w:ascii="StobiSerif Regular" w:hAnsi="StobiSerif Regular"/>
          <w:lang w:val="mk-MK"/>
        </w:rPr>
        <w:t xml:space="preserve">зира Министерството за информатичко општество и администрација, Ве молиме контактирајте го одделението/лицето задолжено за човечки ресурси во Вашата институција и курсот ќе Ви биде назначен/достапен преку системот </w:t>
      </w:r>
      <w:proofErr w:type="spellStart"/>
      <w:r>
        <w:rPr>
          <w:rFonts w:ascii="StobiSerif Regular" w:hAnsi="StobiSerif Regular"/>
        </w:rPr>
        <w:t>KnowledgePulse</w:t>
      </w:r>
      <w:proofErr w:type="spellEnd"/>
      <w:r w:rsidR="00BC777E">
        <w:rPr>
          <w:rFonts w:ascii="StobiSerif Regular" w:hAnsi="StobiSerif Regular"/>
          <w:lang w:val="mk-MK"/>
        </w:rPr>
        <w:t xml:space="preserve"> на Вашиот персонален ком</w:t>
      </w:r>
      <w:r w:rsidR="00152F98">
        <w:rPr>
          <w:rFonts w:ascii="StobiSerif Regular" w:hAnsi="StobiSerif Regular"/>
          <w:lang w:val="mk-MK"/>
        </w:rPr>
        <w:t>п</w:t>
      </w:r>
      <w:r w:rsidR="00BC777E">
        <w:rPr>
          <w:rFonts w:ascii="StobiSerif Regular" w:hAnsi="StobiSerif Regular"/>
          <w:lang w:val="mk-MK"/>
        </w:rPr>
        <w:t xml:space="preserve">јутер или </w:t>
      </w:r>
      <w:proofErr w:type="spellStart"/>
      <w:r w:rsidR="00BC777E">
        <w:rPr>
          <w:rFonts w:ascii="StobiSerif Regular" w:hAnsi="StobiSerif Regular"/>
          <w:lang w:val="mk-MK"/>
        </w:rPr>
        <w:t>смарт</w:t>
      </w:r>
      <w:proofErr w:type="spellEnd"/>
      <w:r w:rsidR="00BC777E">
        <w:rPr>
          <w:rFonts w:ascii="StobiSerif Regular" w:hAnsi="StobiSerif Regular"/>
          <w:lang w:val="mk-MK"/>
        </w:rPr>
        <w:t xml:space="preserve"> телефон</w:t>
      </w:r>
      <w:r>
        <w:rPr>
          <w:rFonts w:ascii="StobiSerif Regular" w:hAnsi="StobiSerif Regular"/>
          <w:lang w:val="mk-MK"/>
        </w:rPr>
        <w:t>!</w:t>
      </w:r>
    </w:p>
    <w:p w:rsidR="001953D0" w:rsidRPr="001528E7" w:rsidRDefault="001953D0" w:rsidP="001528E7">
      <w:pPr>
        <w:jc w:val="both"/>
        <w:rPr>
          <w:rFonts w:ascii="StobiSerif Regular" w:hAnsi="StobiSerif Regular"/>
          <w:lang w:val="mk-MK"/>
        </w:rPr>
      </w:pPr>
    </w:p>
    <w:p w:rsidR="00F733E6" w:rsidRPr="00D46218" w:rsidRDefault="001528E7" w:rsidP="00D46218">
      <w:pPr>
        <w:jc w:val="center"/>
        <w:rPr>
          <w:rFonts w:ascii="StobiSerif Regular" w:hAnsi="StobiSerif Regular"/>
          <w:b/>
          <w:lang w:val="mk-MK"/>
        </w:rPr>
      </w:pPr>
      <w:r w:rsidRPr="001528E7">
        <w:rPr>
          <w:rFonts w:ascii="StobiSerif Regular" w:hAnsi="StobiSerif Regular"/>
          <w:b/>
          <w:lang w:val="mk-MK"/>
        </w:rPr>
        <w:t xml:space="preserve">Листа на достапни курсеви со помош на системот за </w:t>
      </w:r>
      <w:proofErr w:type="spellStart"/>
      <w:r w:rsidRPr="001528E7">
        <w:rPr>
          <w:rFonts w:ascii="StobiSerif Regular" w:hAnsi="StobiSerif Regular"/>
          <w:b/>
          <w:lang w:val="mk-MK"/>
        </w:rPr>
        <w:t>Микроучење</w:t>
      </w:r>
      <w:proofErr w:type="spellEnd"/>
    </w:p>
    <w:tbl>
      <w:tblPr>
        <w:tblStyle w:val="TableGrid"/>
        <w:tblW w:w="13008" w:type="dxa"/>
        <w:tblLook w:val="04A0" w:firstRow="1" w:lastRow="0" w:firstColumn="1" w:lastColumn="0" w:noHBand="0" w:noVBand="1"/>
      </w:tblPr>
      <w:tblGrid>
        <w:gridCol w:w="3141"/>
        <w:gridCol w:w="369"/>
        <w:gridCol w:w="5245"/>
        <w:gridCol w:w="4253"/>
      </w:tblGrid>
      <w:tr w:rsidR="00B3439F" w:rsidRPr="00BA7BE2" w:rsidTr="00B3439F">
        <w:tc>
          <w:tcPr>
            <w:tcW w:w="3141" w:type="dxa"/>
          </w:tcPr>
          <w:p w:rsidR="00B3439F" w:rsidRPr="00BA7BE2" w:rsidRDefault="00B3439F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BA7BE2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Наслов на курс</w:t>
            </w:r>
          </w:p>
        </w:tc>
        <w:tc>
          <w:tcPr>
            <w:tcW w:w="5614" w:type="dxa"/>
            <w:gridSpan w:val="2"/>
          </w:tcPr>
          <w:p w:rsidR="00B3439F" w:rsidRPr="00BA7BE2" w:rsidRDefault="00B3439F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Број / </w:t>
            </w:r>
            <w:r w:rsidRPr="00BA7BE2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Наслов на лекции</w:t>
            </w:r>
          </w:p>
        </w:tc>
        <w:tc>
          <w:tcPr>
            <w:tcW w:w="4253" w:type="dxa"/>
          </w:tcPr>
          <w:p w:rsidR="00B3439F" w:rsidRPr="00BA7BE2" w:rsidRDefault="00B3439F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BA7BE2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Целна група</w:t>
            </w:r>
          </w:p>
        </w:tc>
      </w:tr>
      <w:tr w:rsidR="00D46218" w:rsidRPr="009C4ACB" w:rsidTr="00926DCD">
        <w:trPr>
          <w:trHeight w:val="128"/>
        </w:trPr>
        <w:tc>
          <w:tcPr>
            <w:tcW w:w="3141" w:type="dxa"/>
          </w:tcPr>
          <w:p w:rsidR="00D46218" w:rsidRDefault="00D46218" w:rsidP="00D4621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D46218" w:rsidRPr="00D46218" w:rsidRDefault="00D46218" w:rsidP="00D4621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  <w:r w:rsidRPr="00005304"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  <w:t>НОВО!</w:t>
            </w:r>
          </w:p>
          <w:p w:rsidR="00D46218" w:rsidRDefault="00D46218" w:rsidP="00D46218">
            <w:pPr>
              <w:spacing w:before="240"/>
              <w:jc w:val="center"/>
              <w:rPr>
                <w:rFonts w:ascii="StobiSerif Regular" w:hAnsi="StobiSerif Regular" w:cs="Arial"/>
                <w:b/>
                <w:sz w:val="20"/>
                <w:szCs w:val="20"/>
                <w:lang w:val="ru-RU"/>
              </w:rPr>
            </w:pPr>
            <w:r w:rsidRPr="00D46218">
              <w:rPr>
                <w:rFonts w:ascii="StobiSerif Regular" w:hAnsi="StobiSerif Regular" w:cs="Arial"/>
                <w:b/>
                <w:sz w:val="20"/>
                <w:szCs w:val="20"/>
                <w:lang w:val="ru-RU"/>
              </w:rPr>
              <w:t>Кодекс</w:t>
            </w:r>
            <w:r w:rsidRPr="00D46218">
              <w:rPr>
                <w:rFonts w:ascii="StobiSerif Regular" w:hAnsi="StobiSerif Regular" w:cs="Arial"/>
                <w:b/>
                <w:sz w:val="20"/>
                <w:szCs w:val="20"/>
                <w:lang w:val="ru-RU"/>
              </w:rPr>
              <w:t xml:space="preserve"> за административните службеници</w:t>
            </w:r>
          </w:p>
          <w:p w:rsidR="00D46218" w:rsidRPr="00D46218" w:rsidRDefault="00D46218" w:rsidP="00D46218">
            <w:pPr>
              <w:spacing w:before="240"/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69" w:type="dxa"/>
          </w:tcPr>
          <w:p w:rsidR="00D46218" w:rsidRDefault="00D46218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D46218" w:rsidRPr="00D46218" w:rsidRDefault="00D46218" w:rsidP="00D46218">
            <w:pPr>
              <w:rPr>
                <w:rFonts w:ascii="StobiSerif Regular" w:hAnsi="StobiSerif Regular" w:cs="Arial"/>
                <w:sz w:val="20"/>
                <w:szCs w:val="20"/>
                <w:lang w:val="ru-RU"/>
              </w:rPr>
            </w:pPr>
            <w:r w:rsidRPr="00D46218">
              <w:rPr>
                <w:rFonts w:ascii="StobiSerif Regular" w:hAnsi="StobiSerif Regular" w:cs="Arial"/>
                <w:sz w:val="20"/>
                <w:szCs w:val="20"/>
                <w:lang w:val="ru-RU"/>
              </w:rPr>
              <w:t>Кодекс за административните службеници</w:t>
            </w:r>
          </w:p>
          <w:p w:rsidR="00D46218" w:rsidRPr="00C93F2E" w:rsidRDefault="00D46218" w:rsidP="00C93F2E">
            <w:pPr>
              <w:spacing w:after="60"/>
              <w:rPr>
                <w:rFonts w:ascii="StobiSerif Regular" w:hAnsi="StobiSerif Regular"/>
                <w:bCs/>
                <w:sz w:val="20"/>
                <w:szCs w:val="20"/>
              </w:rPr>
            </w:pPr>
          </w:p>
        </w:tc>
        <w:tc>
          <w:tcPr>
            <w:tcW w:w="4253" w:type="dxa"/>
          </w:tcPr>
          <w:p w:rsidR="00D46218" w:rsidRPr="005B40C3" w:rsidRDefault="00D46218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C93F2E" w:rsidRPr="009C4ACB" w:rsidTr="00926DCD">
        <w:trPr>
          <w:trHeight w:val="128"/>
        </w:trPr>
        <w:tc>
          <w:tcPr>
            <w:tcW w:w="3141" w:type="dxa"/>
          </w:tcPr>
          <w:p w:rsidR="00C93F2E" w:rsidRDefault="00C93F2E" w:rsidP="00C93F2E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  <w:p w:rsidR="00C93F2E" w:rsidRPr="00C93F2E" w:rsidRDefault="00C93F2E" w:rsidP="00C93F2E">
            <w:pPr>
              <w:spacing w:after="60" w:line="276" w:lineRule="auto"/>
              <w:jc w:val="center"/>
              <w:rPr>
                <w:rFonts w:ascii="StobiSerif Regular" w:hAnsi="StobiSerif Regular"/>
                <w:b/>
                <w:bCs/>
                <w:sz w:val="20"/>
                <w:szCs w:val="20"/>
                <w:lang w:val="mk-MK"/>
              </w:rPr>
            </w:pPr>
            <w:proofErr w:type="spellStart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>Administrata</w:t>
            </w:r>
            <w:proofErr w:type="spellEnd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>publike</w:t>
            </w:r>
            <w:proofErr w:type="spellEnd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>dhe</w:t>
            </w:r>
            <w:proofErr w:type="spellEnd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>zhvillimi</w:t>
            </w:r>
            <w:proofErr w:type="spellEnd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/>
                <w:bCs/>
                <w:sz w:val="20"/>
                <w:szCs w:val="20"/>
              </w:rPr>
              <w:t>ekonomik</w:t>
            </w:r>
            <w:proofErr w:type="spellEnd"/>
          </w:p>
          <w:p w:rsidR="00C93F2E" w:rsidRDefault="00C93F2E" w:rsidP="00C93F2E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C93F2E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(Јавна администрација и економски развој- 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</w:t>
            </w:r>
            <w:r w:rsidRPr="00C93F2E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л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бан</w:t>
            </w:r>
            <w:r w:rsidRPr="00C93F2E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ски јазик)</w:t>
            </w:r>
          </w:p>
          <w:p w:rsidR="00C93F2E" w:rsidRDefault="00C93F2E" w:rsidP="00C93F2E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69" w:type="dxa"/>
          </w:tcPr>
          <w:p w:rsidR="00C93F2E" w:rsidRDefault="00C93F2E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C93F2E" w:rsidRPr="00C93F2E" w:rsidRDefault="00C93F2E" w:rsidP="00C93F2E">
            <w:pPr>
              <w:spacing w:after="60" w:line="276" w:lineRule="auto"/>
              <w:rPr>
                <w:rFonts w:ascii="StobiSerif Regular" w:hAnsi="StobiSerif Regular"/>
                <w:bCs/>
                <w:sz w:val="20"/>
                <w:szCs w:val="20"/>
              </w:rPr>
            </w:pPr>
            <w:proofErr w:type="spellStart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>Administrata</w:t>
            </w:r>
            <w:proofErr w:type="spellEnd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>publike</w:t>
            </w:r>
            <w:proofErr w:type="spellEnd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>dhe</w:t>
            </w:r>
            <w:bookmarkStart w:id="0" w:name="_GoBack"/>
            <w:bookmarkEnd w:id="0"/>
            <w:proofErr w:type="spellEnd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>zhvillimi</w:t>
            </w:r>
            <w:proofErr w:type="spellEnd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 xml:space="preserve"> </w:t>
            </w:r>
            <w:proofErr w:type="spellStart"/>
            <w:r w:rsidRPr="00C93F2E">
              <w:rPr>
                <w:rFonts w:ascii="StobiSerif Regular" w:hAnsi="StobiSerif Regular"/>
                <w:bCs/>
                <w:sz w:val="20"/>
                <w:szCs w:val="20"/>
              </w:rPr>
              <w:t>ekonomik</w:t>
            </w:r>
            <w:proofErr w:type="spellEnd"/>
          </w:p>
          <w:p w:rsidR="00C93F2E" w:rsidRPr="00906A1F" w:rsidRDefault="00C93F2E" w:rsidP="00926DCD">
            <w:pPr>
              <w:spacing w:line="280" w:lineRule="atLeast"/>
              <w:jc w:val="both"/>
              <w:rPr>
                <w:rFonts w:ascii="StobiSerif Regular" w:hAnsi="StobiSerif Regular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</w:tcPr>
          <w:p w:rsidR="00C93F2E" w:rsidRPr="005B40C3" w:rsidRDefault="00C93F2E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06A1F" w:rsidRPr="009C4ACB" w:rsidTr="00926DCD">
        <w:trPr>
          <w:trHeight w:val="128"/>
        </w:trPr>
        <w:tc>
          <w:tcPr>
            <w:tcW w:w="3141" w:type="dxa"/>
          </w:tcPr>
          <w:p w:rsidR="00906A1F" w:rsidRPr="00D46218" w:rsidRDefault="00906A1F" w:rsidP="00D46218">
            <w:pPr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06A1F" w:rsidRDefault="00906A1F" w:rsidP="00926DCD">
            <w:pPr>
              <w:jc w:val="center"/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Обука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стручно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усовршување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согласно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Закон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административните</w:t>
            </w:r>
            <w:proofErr w:type="spellEnd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службеници</w:t>
            </w:r>
            <w:proofErr w:type="spellEnd"/>
          </w:p>
          <w:p w:rsidR="00906A1F" w:rsidRPr="00906A1F" w:rsidRDefault="00906A1F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06A1F" w:rsidRPr="00906A1F" w:rsidRDefault="00906A1F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06A1F" w:rsidRPr="00906A1F" w:rsidRDefault="00906A1F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Обука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стручно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усовршување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согласно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Закон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за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административните</w:t>
            </w:r>
            <w:proofErr w:type="spellEnd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6A1F">
              <w:rPr>
                <w:rFonts w:ascii="StobiSerif Regular" w:hAnsi="StobiSerif Regular"/>
                <w:color w:val="000000"/>
                <w:sz w:val="20"/>
                <w:szCs w:val="20"/>
              </w:rPr>
              <w:t>службеници</w:t>
            </w:r>
            <w:proofErr w:type="spellEnd"/>
          </w:p>
        </w:tc>
        <w:tc>
          <w:tcPr>
            <w:tcW w:w="4253" w:type="dxa"/>
          </w:tcPr>
          <w:p w:rsidR="00906A1F" w:rsidRPr="00CB57CD" w:rsidRDefault="00906A1F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926DCD">
        <w:trPr>
          <w:trHeight w:val="128"/>
        </w:trPr>
        <w:tc>
          <w:tcPr>
            <w:tcW w:w="3141" w:type="dxa"/>
            <w:vMerge w:val="restart"/>
          </w:tcPr>
          <w:p w:rsidR="008B3C50" w:rsidRDefault="008B3C50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  <w:p w:rsidR="008B3C50" w:rsidRDefault="008B3C50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  <w:p w:rsidR="008B3C50" w:rsidRDefault="008B3C50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D46218" w:rsidRDefault="00D46218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D46218" w:rsidRPr="00D46218" w:rsidRDefault="00D46218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Pr="00926DCD" w:rsidRDefault="00926DCD" w:rsidP="00926DCD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 w:rsidRPr="00926DCD">
              <w:rPr>
                <w:rFonts w:ascii="StobiSerif Regular" w:hAnsi="StobiSerif Regular" w:cs="Times New Roman"/>
                <w:b/>
                <w:sz w:val="20"/>
                <w:szCs w:val="20"/>
                <w:lang w:val="mk-MK"/>
              </w:rPr>
              <w:t>Обука за децентрализација</w:t>
            </w:r>
          </w:p>
        </w:tc>
        <w:tc>
          <w:tcPr>
            <w:tcW w:w="369" w:type="dxa"/>
          </w:tcPr>
          <w:p w:rsidR="00926DCD" w:rsidRP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926D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Дефиниции и клучни принципи</w:t>
            </w:r>
          </w:p>
          <w:p w:rsidR="00926DCD" w:rsidRPr="00926DCD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8B3C50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3C490F">
        <w:trPr>
          <w:trHeight w:val="125"/>
        </w:trPr>
        <w:tc>
          <w:tcPr>
            <w:tcW w:w="3141" w:type="dxa"/>
            <w:vMerge/>
          </w:tcPr>
          <w:p w:rsidR="00926DCD" w:rsidRPr="00005304" w:rsidRDefault="00926DCD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926D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Партиципативно владеење (владеење со учество) и зајакнување на локалната демократија</w:t>
            </w:r>
          </w:p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25"/>
        </w:trPr>
        <w:tc>
          <w:tcPr>
            <w:tcW w:w="3141" w:type="dxa"/>
            <w:vMerge/>
          </w:tcPr>
          <w:p w:rsidR="00926DCD" w:rsidRPr="00005304" w:rsidRDefault="00926DCD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proofErr w:type="spellStart"/>
            <w:r w:rsidRPr="00926D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Одржливи</w:t>
            </w:r>
            <w:proofErr w:type="spellEnd"/>
            <w:r>
              <w:rPr>
                <w:rFonts w:ascii="StobiSerif Regular" w:hAnsi="StobiSerif Regular" w:cs="Arial"/>
                <w:sz w:val="20"/>
                <w:szCs w:val="20"/>
                <w:lang w:val="mk-MK"/>
              </w:rPr>
              <w:t xml:space="preserve"> </w:t>
            </w:r>
            <w:r w:rsidRPr="00926D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заедници со подобар пристап до правични и квалитетни локални услуги</w:t>
            </w:r>
          </w:p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25"/>
        </w:trPr>
        <w:tc>
          <w:tcPr>
            <w:tcW w:w="3141" w:type="dxa"/>
            <w:vMerge/>
          </w:tcPr>
          <w:p w:rsidR="00926DCD" w:rsidRPr="00005304" w:rsidRDefault="00926DCD" w:rsidP="00926D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926D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Фискална децентрализација</w:t>
            </w:r>
          </w:p>
          <w:p w:rsidR="00926DCD" w:rsidRPr="00926DCD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926DCD">
        <w:trPr>
          <w:trHeight w:val="191"/>
        </w:trPr>
        <w:tc>
          <w:tcPr>
            <w:tcW w:w="3141" w:type="dxa"/>
            <w:vMerge w:val="restart"/>
          </w:tcPr>
          <w:p w:rsidR="008B3C50" w:rsidRDefault="008B3C50" w:rsidP="008B3C50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  <w:p w:rsidR="008B3C50" w:rsidRPr="00D46218" w:rsidRDefault="008B3C50" w:rsidP="00D46218">
            <w:pPr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Default="008B3C50" w:rsidP="00926DCD">
            <w:pPr>
              <w:jc w:val="center"/>
              <w:rPr>
                <w:rFonts w:ascii="StobiSerif Regular" w:hAnsi="StobiSerif Regular" w:cs="Arial"/>
                <w:b/>
                <w:sz w:val="20"/>
                <w:szCs w:val="20"/>
              </w:rPr>
            </w:pPr>
            <w:r>
              <w:rPr>
                <w:rFonts w:ascii="StobiSerif Regular" w:hAnsi="StobiSerif Regular" w:cs="Arial"/>
                <w:b/>
                <w:sz w:val="20"/>
                <w:szCs w:val="20"/>
              </w:rPr>
              <w:t>Training m</w:t>
            </w:r>
            <w:r w:rsidR="00926DCD" w:rsidRPr="008B3C50">
              <w:rPr>
                <w:rFonts w:ascii="StobiSerif Regular" w:hAnsi="StobiSerif Regular" w:cs="Arial"/>
                <w:b/>
                <w:sz w:val="20"/>
                <w:szCs w:val="20"/>
              </w:rPr>
              <w:t>odule</w:t>
            </w:r>
            <w:r w:rsidR="006D6ED5">
              <w:rPr>
                <w:rFonts w:ascii="StobiSerif Regular" w:hAnsi="StobiSerif Regular" w:cs="Arial"/>
                <w:b/>
                <w:sz w:val="20"/>
                <w:szCs w:val="20"/>
              </w:rPr>
              <w:t xml:space="preserve"> on d</w:t>
            </w:r>
            <w:r w:rsidR="00926DCD" w:rsidRPr="008B3C50">
              <w:rPr>
                <w:rFonts w:ascii="StobiSerif Regular" w:hAnsi="StobiSerif Regular" w:cs="Arial"/>
                <w:b/>
                <w:sz w:val="20"/>
                <w:szCs w:val="20"/>
              </w:rPr>
              <w:t>ecentralization</w:t>
            </w:r>
          </w:p>
          <w:p w:rsidR="008B3C50" w:rsidRPr="008B3C50" w:rsidRDefault="008B3C50" w:rsidP="00926DCD">
            <w:pPr>
              <w:jc w:val="center"/>
              <w:rPr>
                <w:rFonts w:ascii="StobiSerif Regular" w:hAnsi="StobiSerif Regular" w:cs="Arial"/>
                <w:b/>
                <w:sz w:val="20"/>
                <w:szCs w:val="20"/>
                <w:lang w:val="mk-MK"/>
              </w:rPr>
            </w:pPr>
          </w:p>
          <w:p w:rsidR="008B3C50" w:rsidRPr="008B3C50" w:rsidRDefault="008B3C50" w:rsidP="00926DCD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 w:cs="Times New Roman"/>
                <w:b/>
                <w:sz w:val="20"/>
                <w:szCs w:val="20"/>
                <w:lang w:val="mk-MK"/>
              </w:rPr>
              <w:t>(Обука за децентрализација</w:t>
            </w:r>
            <w:r w:rsidRPr="008B3C50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англиски јазик)</w:t>
            </w: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8B3C50" w:rsidRDefault="006D6ED5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>
              <w:rPr>
                <w:rFonts w:ascii="StobiSerif Regular" w:hAnsi="StobiSerif Regular" w:cs="Arial"/>
                <w:sz w:val="20"/>
                <w:szCs w:val="20"/>
              </w:rPr>
              <w:t>Definitions and key p</w:t>
            </w:r>
            <w:r w:rsidR="00926DCD" w:rsidRPr="008B3C50">
              <w:rPr>
                <w:rFonts w:ascii="StobiSerif Regular" w:hAnsi="StobiSerif Regular" w:cs="Arial"/>
                <w:sz w:val="20"/>
                <w:szCs w:val="20"/>
              </w:rPr>
              <w:t>rinciples</w:t>
            </w:r>
          </w:p>
          <w:p w:rsidR="00926DCD" w:rsidRPr="008B3C50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</w:p>
          <w:p w:rsidR="00926DCD" w:rsidRPr="008B3C50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8B3C50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3C490F">
        <w:trPr>
          <w:trHeight w:val="190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8B3C50" w:rsidRDefault="006D6ED5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>
              <w:rPr>
                <w:rFonts w:ascii="StobiSerif Regular" w:hAnsi="StobiSerif Regular" w:cs="Arial"/>
                <w:sz w:val="20"/>
                <w:szCs w:val="20"/>
              </w:rPr>
              <w:t>Participatory governance and s</w:t>
            </w:r>
            <w:r w:rsidR="00926DCD" w:rsidRPr="008B3C50">
              <w:rPr>
                <w:rFonts w:ascii="StobiSerif Regular" w:hAnsi="StobiSerif Regular" w:cs="Arial"/>
                <w:sz w:val="20"/>
                <w:szCs w:val="20"/>
              </w:rPr>
              <w:t xml:space="preserve">trengthening </w:t>
            </w:r>
            <w:r>
              <w:rPr>
                <w:rFonts w:ascii="StobiSerif Regular" w:hAnsi="StobiSerif Regular" w:cs="Arial"/>
                <w:sz w:val="20"/>
                <w:szCs w:val="20"/>
              </w:rPr>
              <w:t>local d</w:t>
            </w:r>
            <w:r w:rsidR="00926DCD" w:rsidRPr="008B3C50">
              <w:rPr>
                <w:rFonts w:ascii="StobiSerif Regular" w:hAnsi="StobiSerif Regular" w:cs="Arial"/>
                <w:sz w:val="20"/>
                <w:szCs w:val="20"/>
              </w:rPr>
              <w:t>emocracy</w:t>
            </w:r>
          </w:p>
          <w:p w:rsidR="00926DCD" w:rsidRPr="008B3C50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90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8B3C50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Sustainable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c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ommunities with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b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etter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a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ccess to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e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quitable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q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 xml:space="preserve">uality </w:t>
            </w:r>
            <w:r w:rsidR="006D6ED5">
              <w:rPr>
                <w:rFonts w:ascii="StobiSerif Regular" w:hAnsi="StobiSerif Regular" w:cs="Arial"/>
                <w:sz w:val="20"/>
                <w:szCs w:val="20"/>
              </w:rPr>
              <w:t>local s</w:t>
            </w:r>
            <w:r w:rsidRPr="008B3C50">
              <w:rPr>
                <w:rFonts w:ascii="StobiSerif Regular" w:hAnsi="StobiSerif Regular" w:cs="Arial"/>
                <w:sz w:val="20"/>
                <w:szCs w:val="20"/>
              </w:rPr>
              <w:t>ervices</w:t>
            </w:r>
          </w:p>
          <w:p w:rsidR="00926DCD" w:rsidRPr="008B3C50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90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8B3C50" w:rsidRDefault="006D6ED5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>
              <w:rPr>
                <w:rFonts w:ascii="StobiSerif Regular" w:hAnsi="StobiSerif Regular" w:cs="Arial"/>
                <w:sz w:val="20"/>
                <w:szCs w:val="20"/>
              </w:rPr>
              <w:t>Fiscal d</w:t>
            </w:r>
            <w:r w:rsidR="00926DCD" w:rsidRPr="008B3C50">
              <w:rPr>
                <w:rFonts w:ascii="StobiSerif Regular" w:hAnsi="StobiSerif Regular" w:cs="Arial"/>
                <w:sz w:val="20"/>
                <w:szCs w:val="20"/>
              </w:rPr>
              <w:t xml:space="preserve">ecentralization </w:t>
            </w:r>
          </w:p>
          <w:p w:rsidR="00926DCD" w:rsidRPr="008B3C50" w:rsidRDefault="00926DCD" w:rsidP="00926DCD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926DCD">
        <w:trPr>
          <w:trHeight w:val="77"/>
        </w:trPr>
        <w:tc>
          <w:tcPr>
            <w:tcW w:w="3141" w:type="dxa"/>
            <w:vMerge w:val="restart"/>
          </w:tcPr>
          <w:p w:rsidR="008B3C50" w:rsidRPr="00D46218" w:rsidRDefault="008B3C50" w:rsidP="00D46218">
            <w:pPr>
              <w:rPr>
                <w:rFonts w:ascii="StobiSerif Regular" w:hAnsi="StobiSerif Regular" w:cs="Arial"/>
                <w:b/>
                <w:sz w:val="20"/>
                <w:szCs w:val="20"/>
                <w:lang w:val="mk-MK"/>
              </w:rPr>
            </w:pPr>
          </w:p>
          <w:p w:rsidR="008B3C50" w:rsidRDefault="008B3C50" w:rsidP="00926DCD">
            <w:pPr>
              <w:jc w:val="center"/>
              <w:rPr>
                <w:rFonts w:ascii="StobiSerif Regular" w:hAnsi="StobiSerif Regular" w:cs="Arial"/>
                <w:b/>
                <w:sz w:val="20"/>
                <w:szCs w:val="20"/>
                <w:lang w:val="sq-AL"/>
              </w:rPr>
            </w:pPr>
            <w:r>
              <w:rPr>
                <w:rFonts w:ascii="StobiSerif Regular" w:hAnsi="StobiSerif Regular" w:cs="Arial"/>
                <w:b/>
                <w:sz w:val="20"/>
                <w:szCs w:val="20"/>
              </w:rPr>
              <w:t>T</w:t>
            </w:r>
            <w:r w:rsidRPr="008B3C50">
              <w:rPr>
                <w:rFonts w:ascii="StobiSerif Regular" w:hAnsi="StobiSerif Regular" w:cs="Arial"/>
                <w:b/>
                <w:sz w:val="20"/>
                <w:szCs w:val="20"/>
                <w:lang w:val="sq-AL"/>
              </w:rPr>
              <w:t>rajnimit për decentralizimin</w:t>
            </w:r>
          </w:p>
          <w:p w:rsidR="008B3C50" w:rsidRPr="008B3C50" w:rsidRDefault="008B3C50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8B3C50" w:rsidRPr="008B3C50" w:rsidRDefault="008B3C50" w:rsidP="008B3C50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 w:rsidRPr="008B3C50">
              <w:rPr>
                <w:rFonts w:ascii="StobiSerif Regular" w:hAnsi="StobiSerif Regular" w:cs="Times New Roman"/>
                <w:b/>
                <w:sz w:val="20"/>
                <w:szCs w:val="20"/>
                <w:lang w:val="mk-MK"/>
              </w:rPr>
              <w:t>(Обука за децентрализација</w:t>
            </w:r>
            <w:r w:rsidRPr="008B3C50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албански јазик)</w:t>
            </w: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8B3C50" w:rsidRPr="008B3C50" w:rsidRDefault="008B3C50" w:rsidP="008B3C50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  <w:r w:rsidRPr="008B3C50">
              <w:rPr>
                <w:rFonts w:ascii="StobiSerif Regular" w:hAnsi="StobiSerif Regular" w:cs="Arial"/>
                <w:sz w:val="20"/>
                <w:szCs w:val="20"/>
                <w:lang w:val="sq-AL"/>
              </w:rPr>
              <w:t>Përkufizimet dhe parimet kyçe</w:t>
            </w:r>
          </w:p>
          <w:p w:rsidR="00926DCD" w:rsidRPr="008B3C50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8B3C50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3C490F">
        <w:trPr>
          <w:trHeight w:val="74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8B3C50" w:rsidRDefault="008B3C50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 w:cs="Arial"/>
                <w:sz w:val="20"/>
                <w:szCs w:val="20"/>
                <w:lang w:val="sq-AL"/>
              </w:rPr>
              <w:t>Qeverisja me pjesëmarrje dhe forcimi i demokracisë lokale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74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8B3C50" w:rsidRDefault="008B3C50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  <w:r w:rsidRPr="008B3C50">
              <w:rPr>
                <w:rFonts w:ascii="StobiSerif Regular" w:hAnsi="StobiSerif Regular" w:cs="Arial"/>
                <w:sz w:val="20"/>
                <w:szCs w:val="20"/>
                <w:lang w:val="sq-AL"/>
              </w:rPr>
              <w:t>Bashkësi e qëndrueshme me qasje më të mirë në shërbimet lokale të barabarta dhe cilësore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74"/>
        </w:trPr>
        <w:tc>
          <w:tcPr>
            <w:tcW w:w="3141" w:type="dxa"/>
            <w:vMerge/>
          </w:tcPr>
          <w:p w:rsidR="00926DCD" w:rsidRPr="008B3C50" w:rsidRDefault="00926DCD" w:rsidP="00926DCD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8B3C50" w:rsidRDefault="00926DCD" w:rsidP="00D51C86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B3C50"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8B3C50" w:rsidRPr="008B3C50" w:rsidRDefault="008B3C50" w:rsidP="008B3C50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  <w:r w:rsidRPr="008B3C50">
              <w:rPr>
                <w:rFonts w:ascii="StobiSerif Regular" w:hAnsi="StobiSerif Regular" w:cs="Arial"/>
                <w:sz w:val="20"/>
                <w:szCs w:val="20"/>
                <w:lang w:val="sq-AL"/>
              </w:rPr>
              <w:t>Decentralizimi fiskal</w:t>
            </w:r>
          </w:p>
          <w:p w:rsidR="00926DCD" w:rsidRPr="008B3C50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323"/>
        </w:trPr>
        <w:tc>
          <w:tcPr>
            <w:tcW w:w="3141" w:type="dxa"/>
            <w:vMerge w:val="restart"/>
          </w:tcPr>
          <w:p w:rsidR="00926DCD" w:rsidRPr="00F733E6" w:rsidRDefault="00926DCD" w:rsidP="00F733E6">
            <w:pPr>
              <w:spacing w:line="280" w:lineRule="atLeast"/>
              <w:jc w:val="center"/>
              <w:rPr>
                <w:rFonts w:ascii="StobiSerif Regular" w:hAnsi="StobiSerif Regular" w:cs="Arial"/>
                <w:b/>
                <w:color w:val="000000"/>
                <w:sz w:val="20"/>
                <w:szCs w:val="20"/>
                <w:lang w:val="sq-AL"/>
              </w:rPr>
            </w:pPr>
            <w:r w:rsidRPr="00F733E6">
              <w:rPr>
                <w:rFonts w:ascii="StobiSerif Regular" w:hAnsi="StobiSerif Regular" w:cs="Arial"/>
                <w:b/>
                <w:color w:val="000000"/>
                <w:sz w:val="20"/>
                <w:szCs w:val="20"/>
                <w:lang w:val="sq-AL"/>
              </w:rPr>
              <w:t>Njoftime për planet e integruara</w:t>
            </w:r>
          </w:p>
          <w:p w:rsidR="00926DCD" w:rsidRDefault="00926DCD" w:rsidP="00F733E6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F733E6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lastRenderedPageBreak/>
              <w:t xml:space="preserve"> (И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звестување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албански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5" w:type="dxa"/>
          </w:tcPr>
          <w:p w:rsidR="00926DCD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  <w:lang w:val="sq-AL"/>
              </w:rPr>
              <w:t>Objektivi dhe struktura e planeve të integruara</w:t>
            </w:r>
          </w:p>
          <w:p w:rsidR="00926DCD" w:rsidRPr="00102053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321"/>
        </w:trPr>
        <w:tc>
          <w:tcPr>
            <w:tcW w:w="3141" w:type="dxa"/>
            <w:vMerge/>
          </w:tcPr>
          <w:p w:rsidR="00926DCD" w:rsidRPr="004A7C2A" w:rsidRDefault="00926DCD" w:rsidP="00050F44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</w:pPr>
            <w:r w:rsidRPr="00F733E6"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  <w:t>Parimet e njoftimit për planet e integruara</w:t>
            </w:r>
          </w:p>
          <w:p w:rsidR="00926DCD" w:rsidRPr="00102053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321"/>
        </w:trPr>
        <w:tc>
          <w:tcPr>
            <w:tcW w:w="3141" w:type="dxa"/>
            <w:vMerge/>
          </w:tcPr>
          <w:p w:rsidR="00926DCD" w:rsidRPr="004A7C2A" w:rsidRDefault="00926DCD" w:rsidP="00050F44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102053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</w:pPr>
            <w:r w:rsidRPr="00F733E6"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  <w:t>Monitorimi, auditimi dhe njoftimi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323"/>
        </w:trPr>
        <w:tc>
          <w:tcPr>
            <w:tcW w:w="3141" w:type="dxa"/>
            <w:vMerge w:val="restart"/>
          </w:tcPr>
          <w:p w:rsidR="00926DCD" w:rsidRPr="003C490F" w:rsidRDefault="00926DCD" w:rsidP="003C490F">
            <w:pPr>
              <w:spacing w:line="280" w:lineRule="atLeast"/>
              <w:jc w:val="center"/>
              <w:rPr>
                <w:rFonts w:ascii="StobiSerif Regular" w:hAnsi="StobiSerif Regular" w:cs="Arial"/>
                <w:b/>
                <w:sz w:val="20"/>
                <w:szCs w:val="20"/>
              </w:rPr>
            </w:pPr>
            <w:r w:rsidRPr="003C490F">
              <w:rPr>
                <w:rFonts w:ascii="StobiSerif Regular" w:hAnsi="StobiSerif Regular" w:cs="Arial"/>
                <w:b/>
                <w:sz w:val="20"/>
                <w:szCs w:val="20"/>
              </w:rPr>
              <w:t>Reporting on Integrated Plans</w:t>
            </w:r>
          </w:p>
          <w:p w:rsidR="00926DCD" w:rsidRDefault="00926DCD" w:rsidP="00050F44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050F44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(И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звестување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англиски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 w:cs="Arial"/>
                <w:sz w:val="20"/>
                <w:szCs w:val="20"/>
              </w:rPr>
              <w:t>Purpose and s</w:t>
            </w:r>
            <w:r w:rsidRPr="003C490F">
              <w:rPr>
                <w:rFonts w:ascii="StobiSerif Regular" w:hAnsi="StobiSerif Regular" w:cs="Arial"/>
                <w:sz w:val="20"/>
                <w:szCs w:val="20"/>
              </w:rPr>
              <w:t>tructure of Integrated Plans</w:t>
            </w:r>
          </w:p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321"/>
        </w:trPr>
        <w:tc>
          <w:tcPr>
            <w:tcW w:w="3141" w:type="dxa"/>
            <w:vMerge/>
          </w:tcPr>
          <w:p w:rsidR="00926DCD" w:rsidRPr="004A7C2A" w:rsidRDefault="00926DCD" w:rsidP="00050F44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hAnsi="StobiSerif Regular" w:cs="Arial"/>
                <w:sz w:val="20"/>
                <w:szCs w:val="20"/>
              </w:rPr>
              <w:t>Principles of reporting on Integrated Plans</w:t>
            </w:r>
          </w:p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321"/>
        </w:trPr>
        <w:tc>
          <w:tcPr>
            <w:tcW w:w="3141" w:type="dxa"/>
            <w:vMerge/>
          </w:tcPr>
          <w:p w:rsidR="00926DCD" w:rsidRPr="004A7C2A" w:rsidRDefault="00926DCD" w:rsidP="00050F44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3C490F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 w:rsidRPr="003C490F">
              <w:rPr>
                <w:rFonts w:ascii="StobiSerif Regular" w:hAnsi="StobiSerif Regular" w:cs="Arial"/>
                <w:sz w:val="20"/>
                <w:szCs w:val="20"/>
              </w:rPr>
              <w:t>Monitoring, review and reporting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80"/>
        </w:trPr>
        <w:tc>
          <w:tcPr>
            <w:tcW w:w="3141" w:type="dxa"/>
            <w:vMerge w:val="restart"/>
          </w:tcPr>
          <w:p w:rsidR="00926DCD" w:rsidRDefault="00926DCD" w:rsidP="00FB6748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Default="00926DCD" w:rsidP="00FB6748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И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звестување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за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</w:p>
          <w:p w:rsidR="00926DCD" w:rsidRPr="001953D0" w:rsidRDefault="00926DCD" w:rsidP="00FB6748">
            <w:pPr>
              <w:jc w:val="center"/>
              <w:rPr>
                <w:b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Default="00926DCD" w:rsidP="00A708EE">
            <w:pPr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050F44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Цел и структура на интегрираните планови</w:t>
            </w:r>
          </w:p>
          <w:p w:rsidR="00926DCD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3C490F" w:rsidRDefault="00926DCD" w:rsidP="003C490F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Принципи на известување за интегрираните планови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3C490F" w:rsidRDefault="00926DCD" w:rsidP="003C490F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Следење, ревизија и известување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F733E6">
        <w:trPr>
          <w:trHeight w:val="242"/>
        </w:trPr>
        <w:tc>
          <w:tcPr>
            <w:tcW w:w="3141" w:type="dxa"/>
            <w:vMerge w:val="restart"/>
          </w:tcPr>
          <w:p w:rsidR="00926DCD" w:rsidRPr="00102053" w:rsidRDefault="00926DCD" w:rsidP="00102053">
            <w:pPr>
              <w:spacing w:line="280" w:lineRule="atLeast"/>
              <w:jc w:val="center"/>
              <w:rPr>
                <w:rFonts w:ascii="StobiSerif Regular" w:hAnsi="StobiSerif Regular" w:cs="Arial"/>
                <w:b/>
                <w:sz w:val="20"/>
                <w:szCs w:val="20"/>
                <w:lang w:val="sq-AL"/>
              </w:rPr>
            </w:pPr>
            <w:r w:rsidRPr="00102053">
              <w:rPr>
                <w:rFonts w:ascii="StobiSerif Regular" w:hAnsi="StobiSerif Regular" w:cs="Arial"/>
                <w:b/>
                <w:sz w:val="20"/>
                <w:szCs w:val="20"/>
                <w:lang w:val="sq-AL"/>
              </w:rPr>
              <w:t>Hartimin e planeve të integruara</w:t>
            </w:r>
          </w:p>
          <w:p w:rsidR="00926DCD" w:rsidRDefault="00926DCD" w:rsidP="00102053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102053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(П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одготвување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на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албански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102053">
              <w:rPr>
                <w:rFonts w:ascii="StobiSerif Regular" w:hAnsi="StobiSerif Regular" w:cs="Arial"/>
                <w:sz w:val="20"/>
                <w:szCs w:val="20"/>
                <w:lang w:val="sq-AL"/>
              </w:rPr>
              <w:t>Objektivi dhe struktura e planeve të integruara</w:t>
            </w:r>
          </w:p>
          <w:p w:rsidR="00926DCD" w:rsidRPr="001953D0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1953D0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color w:val="000000"/>
                <w:sz w:val="20"/>
                <w:szCs w:val="20"/>
                <w:lang w:val="mk-MK"/>
              </w:rPr>
            </w:pPr>
            <w:r w:rsidRPr="00102053"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  <w:t>Përmbajtja e planeve të integruara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Default="00926DCD" w:rsidP="00A708EE">
            <w:pPr>
              <w:rPr>
                <w:rFonts w:ascii="StobiSerif Regular" w:hAnsi="StobiSerif Regular" w:cs="Arial"/>
                <w:color w:val="000000"/>
                <w:sz w:val="20"/>
                <w:szCs w:val="20"/>
                <w:lang w:val="mk-MK"/>
              </w:rPr>
            </w:pPr>
            <w:r w:rsidRPr="00102053"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  <w:t>Hartimi i planeve të integruara</w:t>
            </w:r>
          </w:p>
          <w:p w:rsidR="00926DCD" w:rsidRPr="001953D0" w:rsidRDefault="00926DCD" w:rsidP="00A708EE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102053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</w:pPr>
            <w:r w:rsidRPr="00102053">
              <w:rPr>
                <w:rFonts w:ascii="StobiSerif Regular" w:hAnsi="StobiSerif Regular" w:cs="Arial"/>
                <w:color w:val="000000"/>
                <w:sz w:val="20"/>
                <w:szCs w:val="20"/>
                <w:lang w:val="sq-AL"/>
              </w:rPr>
              <w:t>Implementimi, monitorimi dhe auditimi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242"/>
        </w:trPr>
        <w:tc>
          <w:tcPr>
            <w:tcW w:w="3141" w:type="dxa"/>
            <w:vMerge w:val="restart"/>
          </w:tcPr>
          <w:p w:rsidR="00926DCD" w:rsidRPr="00F733E6" w:rsidRDefault="00926DCD" w:rsidP="00F733E6">
            <w:pPr>
              <w:spacing w:line="280" w:lineRule="atLeast"/>
              <w:jc w:val="center"/>
              <w:rPr>
                <w:rFonts w:ascii="StobiSerif Regular" w:hAnsi="StobiSerif Regular" w:cs="Arial"/>
                <w:b/>
                <w:sz w:val="20"/>
                <w:szCs w:val="20"/>
              </w:rPr>
            </w:pPr>
            <w:r w:rsidRPr="00F733E6">
              <w:rPr>
                <w:rFonts w:ascii="StobiSerif Regular" w:hAnsi="StobiSerif Regular" w:cs="Arial"/>
                <w:b/>
                <w:sz w:val="20"/>
                <w:szCs w:val="20"/>
              </w:rPr>
              <w:t>Preparation of Integrated Plans</w:t>
            </w:r>
          </w:p>
          <w:p w:rsidR="00926DCD" w:rsidRDefault="00926DCD" w:rsidP="00F733E6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F733E6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</w:rPr>
              <w:t>(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П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одготвување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на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англиски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Purpose of Integrated Plans</w:t>
            </w: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Content of Integrated Plans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Preparation of Integrated Plans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1953D0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Implementation, monitoring and review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3C490F">
        <w:trPr>
          <w:trHeight w:val="180"/>
        </w:trPr>
        <w:tc>
          <w:tcPr>
            <w:tcW w:w="3141" w:type="dxa"/>
            <w:vMerge w:val="restart"/>
          </w:tcPr>
          <w:p w:rsidR="00926DCD" w:rsidRPr="00050F44" w:rsidRDefault="00926DCD" w:rsidP="00FB6748">
            <w:pPr>
              <w:jc w:val="center"/>
              <w:rPr>
                <w:rFonts w:ascii="StobiSerif Regular" w:hAnsi="StobiSerif Regular"/>
                <w:b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П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одготвување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на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интегрираните</w:t>
            </w:r>
            <w:proofErr w:type="spellEnd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050F44">
              <w:rPr>
                <w:rFonts w:ascii="StobiSerif Regular" w:hAnsi="StobiSerif Regular"/>
                <w:b/>
                <w:sz w:val="20"/>
                <w:szCs w:val="20"/>
              </w:rPr>
              <w:t>планови</w:t>
            </w:r>
            <w:proofErr w:type="spellEnd"/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FB6748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Цел</w:t>
            </w:r>
            <w:r w:rsidRPr="00050F44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интегрираните планови</w:t>
            </w: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Содржина на интегрираните планови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Подготовка на интегрираните планови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3C490F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Имплементација, мониторинг и ревизија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F733E6">
        <w:trPr>
          <w:trHeight w:val="242"/>
        </w:trPr>
        <w:tc>
          <w:tcPr>
            <w:tcW w:w="3141" w:type="dxa"/>
            <w:vMerge w:val="restart"/>
          </w:tcPr>
          <w:p w:rsidR="00926DCD" w:rsidRPr="00102053" w:rsidRDefault="00926DCD" w:rsidP="00102053">
            <w:pPr>
              <w:spacing w:line="280" w:lineRule="atLeast"/>
              <w:jc w:val="center"/>
              <w:rPr>
                <w:rFonts w:ascii="StobiSerif Regular" w:eastAsia="Calibri" w:hAnsi="StobiSerif Regular" w:cs="Arial"/>
                <w:b/>
                <w:sz w:val="20"/>
                <w:szCs w:val="20"/>
                <w:lang w:val="sq-AL"/>
              </w:rPr>
            </w:pPr>
            <w:r w:rsidRPr="00102053">
              <w:rPr>
                <w:rFonts w:ascii="StobiSerif Regular" w:hAnsi="StobiSerif Regular" w:cs="Arial"/>
                <w:b/>
                <w:sz w:val="20"/>
                <w:szCs w:val="20"/>
                <w:lang w:val="sq-AL"/>
              </w:rPr>
              <w:t>P</w:t>
            </w:r>
            <w:r w:rsidRPr="00102053">
              <w:rPr>
                <w:rFonts w:ascii="StobiSerif Regular" w:eastAsia="Calibri" w:hAnsi="StobiSerif Regular" w:cs="Arial"/>
                <w:b/>
                <w:sz w:val="20"/>
                <w:szCs w:val="20"/>
                <w:lang w:val="sq-AL"/>
              </w:rPr>
              <w:t>jesëmarrjen e qytetarëve në planifikimin e integruar</w:t>
            </w:r>
          </w:p>
          <w:p w:rsidR="00926DCD" w:rsidRDefault="00926DCD" w:rsidP="00102053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102053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(</w:t>
            </w:r>
            <w:r w:rsidRPr="00CB57CD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Г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раѓанско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учество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интегрираното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планирање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</w:t>
            </w: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албански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5" w:type="dxa"/>
          </w:tcPr>
          <w:p w:rsidR="00926DCD" w:rsidRDefault="00926DCD" w:rsidP="00102053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102053">
              <w:rPr>
                <w:rFonts w:ascii="StobiSerif Regular" w:eastAsia="Calibri" w:hAnsi="StobiSerif Regular" w:cs="Arial"/>
                <w:sz w:val="20"/>
                <w:szCs w:val="20"/>
                <w:lang w:val="sq-AL"/>
              </w:rPr>
              <w:t>Objektivi dhe struktura e planeve të integruara</w:t>
            </w:r>
          </w:p>
          <w:p w:rsidR="00926DCD" w:rsidRPr="001953D0" w:rsidRDefault="00926DCD" w:rsidP="00102053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  <w:vMerge w:val="restart"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102053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 w:rsidRPr="00102053">
              <w:rPr>
                <w:rFonts w:ascii="StobiSerif Regular" w:eastAsia="Calibri" w:hAnsi="StobiSerif Regular" w:cs="Arial"/>
                <w:sz w:val="20"/>
                <w:szCs w:val="20"/>
                <w:lang w:val="sq-AL"/>
              </w:rPr>
              <w:t>Parimet e pjesëmarrjes së qytetarëve në planifikimin e integruar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1953D0" w:rsidRDefault="00926DCD" w:rsidP="00102053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102053">
              <w:rPr>
                <w:rFonts w:ascii="StobiSerif Regular" w:eastAsia="Calibri" w:hAnsi="StobiSerif Regular" w:cs="Arial"/>
                <w:sz w:val="20"/>
                <w:szCs w:val="20"/>
                <w:lang w:val="sq-AL"/>
              </w:rPr>
              <w:t>Qasje dhe vendosje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241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102053" w:rsidRDefault="00926DCD" w:rsidP="00102053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  <w:lang w:val="sq-AL"/>
              </w:rPr>
            </w:pPr>
            <w:r w:rsidRPr="00102053">
              <w:rPr>
                <w:rFonts w:ascii="StobiSerif Regular" w:hAnsi="StobiSerif Regular" w:cs="Arial"/>
                <w:sz w:val="20"/>
                <w:szCs w:val="20"/>
                <w:lang w:val="sq-AL"/>
              </w:rPr>
              <w:t>Monitorimi dhe shqyrtimi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F733E6">
        <w:trPr>
          <w:trHeight w:val="371"/>
        </w:trPr>
        <w:tc>
          <w:tcPr>
            <w:tcW w:w="3141" w:type="dxa"/>
            <w:vMerge w:val="restart"/>
          </w:tcPr>
          <w:p w:rsidR="00926DCD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Pr="00F733E6" w:rsidRDefault="00926DCD" w:rsidP="00F733E6">
            <w:pPr>
              <w:jc w:val="center"/>
              <w:rPr>
                <w:rFonts w:ascii="StobiSerif Regular" w:hAnsi="StobiSerif Regular" w:cs="Arial"/>
                <w:b/>
                <w:sz w:val="20"/>
                <w:szCs w:val="20"/>
              </w:rPr>
            </w:pPr>
            <w:r>
              <w:rPr>
                <w:rFonts w:ascii="StobiSerif Regular" w:hAnsi="StobiSerif Regular" w:cs="Arial"/>
                <w:b/>
                <w:sz w:val="20"/>
                <w:szCs w:val="20"/>
              </w:rPr>
              <w:t>Citizen p</w:t>
            </w:r>
            <w:r w:rsidRPr="00F733E6">
              <w:rPr>
                <w:rFonts w:ascii="StobiSerif Regular" w:hAnsi="StobiSerif Regular" w:cs="Arial"/>
                <w:b/>
                <w:sz w:val="20"/>
                <w:szCs w:val="20"/>
              </w:rPr>
              <w:t>articipation in Integrated Planning</w:t>
            </w:r>
          </w:p>
          <w:p w:rsidR="00926DCD" w:rsidRDefault="00926DCD" w:rsidP="00F733E6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Default="00926DCD" w:rsidP="00F733E6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(</w:t>
            </w:r>
            <w:r w:rsidRPr="00CB57CD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Г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раѓанско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учество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интегрираното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планирање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англиски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 xml:space="preserve">Purpose and </w:t>
            </w:r>
            <w:r>
              <w:rPr>
                <w:rFonts w:ascii="StobiSerif Regular" w:hAnsi="StobiSerif Regular" w:cs="Arial"/>
                <w:sz w:val="20"/>
                <w:szCs w:val="20"/>
              </w:rPr>
              <w:t>s</w:t>
            </w:r>
            <w:r w:rsidRPr="00F733E6">
              <w:rPr>
                <w:rFonts w:ascii="StobiSerif Regular" w:hAnsi="StobiSerif Regular" w:cs="Arial"/>
                <w:sz w:val="20"/>
                <w:szCs w:val="20"/>
              </w:rPr>
              <w:t>tructure of Integrated Plans</w:t>
            </w:r>
          </w:p>
        </w:tc>
        <w:tc>
          <w:tcPr>
            <w:tcW w:w="4253" w:type="dxa"/>
            <w:vMerge w:val="restart"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37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Principles of citizen participation in Integrated Planning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37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Accessibility and inclusion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37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F733E6" w:rsidRDefault="00926DCD" w:rsidP="00F733E6">
            <w:pPr>
              <w:spacing w:line="280" w:lineRule="atLeast"/>
              <w:jc w:val="both"/>
              <w:rPr>
                <w:rFonts w:ascii="StobiSerif Regular" w:hAnsi="StobiSerif Regular" w:cs="Arial"/>
                <w:sz w:val="20"/>
                <w:szCs w:val="20"/>
              </w:rPr>
            </w:pPr>
            <w:r w:rsidRPr="00F733E6">
              <w:rPr>
                <w:rFonts w:ascii="StobiSerif Regular" w:hAnsi="StobiSerif Regular" w:cs="Arial"/>
                <w:sz w:val="20"/>
                <w:szCs w:val="20"/>
              </w:rPr>
              <w:t>Monitoring and review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CB57CD">
        <w:trPr>
          <w:trHeight w:val="180"/>
        </w:trPr>
        <w:tc>
          <w:tcPr>
            <w:tcW w:w="3141" w:type="dxa"/>
            <w:vMerge w:val="restart"/>
          </w:tcPr>
          <w:p w:rsidR="00926DCD" w:rsidRPr="00CB57CD" w:rsidRDefault="00926DCD" w:rsidP="00CB57CD">
            <w:pPr>
              <w:jc w:val="center"/>
              <w:rPr>
                <w:b/>
              </w:rPr>
            </w:pPr>
            <w:r w:rsidRPr="00CB57CD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Г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раѓанско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учество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во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интегрираното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планирање</w:t>
            </w:r>
            <w:proofErr w:type="spellEnd"/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050F44" w:rsidRDefault="00926DCD" w:rsidP="00050F44">
            <w:pPr>
              <w:spacing w:line="280" w:lineRule="atLeast"/>
              <w:jc w:val="both"/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</w:pPr>
            <w:r w:rsidRPr="00050F44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Цел и структура на интегрираните планови</w:t>
            </w:r>
          </w:p>
        </w:tc>
        <w:tc>
          <w:tcPr>
            <w:tcW w:w="4253" w:type="dxa"/>
            <w:vMerge w:val="restart"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За лица вработени во единиците</w:t>
            </w: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 xml:space="preserve"> на локалната самоуправа</w:t>
            </w: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050F44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 w:rsidRPr="00050F44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Принципи на учеството на граѓаните во интегрираното планирање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050F44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 w:rsidRPr="00050F44">
              <w:rPr>
                <w:rFonts w:ascii="StobiSerif Regular" w:eastAsia="Calibri" w:hAnsi="StobiSerif Regular" w:cs="Arial"/>
                <w:sz w:val="20"/>
                <w:szCs w:val="20"/>
                <w:lang w:val="mk-MK"/>
              </w:rPr>
              <w:t>Пристапност и вклучување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rPr>
          <w:trHeight w:val="180"/>
        </w:trPr>
        <w:tc>
          <w:tcPr>
            <w:tcW w:w="3141" w:type="dxa"/>
            <w:vMerge/>
          </w:tcPr>
          <w:p w:rsidR="00926DCD" w:rsidRPr="00C460EC" w:rsidRDefault="00926DCD" w:rsidP="00CB57C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050F44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050F44" w:rsidRDefault="00926DCD" w:rsidP="00A708EE">
            <w:pPr>
              <w:rPr>
                <w:rFonts w:ascii="StobiSerif Regular" w:hAnsi="StobiSerif Regular"/>
                <w:sz w:val="20"/>
                <w:szCs w:val="20"/>
              </w:rPr>
            </w:pPr>
            <w:r w:rsidRPr="00050F44">
              <w:rPr>
                <w:rFonts w:ascii="StobiSerif Regular" w:hAnsi="StobiSerif Regular" w:cs="Arial"/>
                <w:sz w:val="20"/>
                <w:szCs w:val="20"/>
                <w:lang w:val="mk-MK"/>
              </w:rPr>
              <w:t>Следење и ревизија</w:t>
            </w:r>
          </w:p>
        </w:tc>
        <w:tc>
          <w:tcPr>
            <w:tcW w:w="4253" w:type="dxa"/>
            <w:vMerge/>
          </w:tcPr>
          <w:p w:rsidR="00926DCD" w:rsidRPr="00CB57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 w:cs="Arial"/>
                <w:sz w:val="20"/>
                <w:szCs w:val="20"/>
                <w:lang w:val="mk-MK"/>
              </w:rPr>
            </w:pPr>
          </w:p>
        </w:tc>
      </w:tr>
      <w:tr w:rsidR="00926DCD" w:rsidRPr="009C4ACB" w:rsidTr="00CB57CD">
        <w:trPr>
          <w:trHeight w:val="360"/>
        </w:trPr>
        <w:tc>
          <w:tcPr>
            <w:tcW w:w="3141" w:type="dxa"/>
            <w:vMerge w:val="restart"/>
          </w:tcPr>
          <w:p w:rsidR="00926DCD" w:rsidRDefault="00926DCD" w:rsidP="001953D0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Default="00926DCD" w:rsidP="001953D0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FB6748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Ј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авна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внатрешна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финансиска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контрола</w:t>
            </w:r>
            <w:proofErr w:type="spellEnd"/>
          </w:p>
          <w:p w:rsidR="00926DCD" w:rsidRPr="001953D0" w:rsidRDefault="00926DCD" w:rsidP="001953D0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Default="00926DCD" w:rsidP="00050F44">
            <w:pPr>
              <w:pStyle w:val="Heading1"/>
              <w:spacing w:before="0" w:line="280" w:lineRule="atLeast"/>
              <w:outlineLvl w:val="0"/>
              <w:rPr>
                <w:rFonts w:ascii="StobiSerif Regular" w:hAnsi="StobiSerif Regular" w:cs="Arial"/>
                <w:b w:val="0"/>
                <w:color w:val="auto"/>
                <w:sz w:val="20"/>
                <w:szCs w:val="20"/>
                <w:lang w:val="mk-MK"/>
              </w:rPr>
            </w:pPr>
            <w:r w:rsidRPr="00CB57CD">
              <w:rPr>
                <w:rFonts w:ascii="StobiSerif Regular" w:hAnsi="StobiSerif Regular" w:cs="Arial"/>
                <w:b w:val="0"/>
                <w:color w:val="auto"/>
                <w:sz w:val="20"/>
                <w:szCs w:val="20"/>
                <w:lang w:val="mk-MK"/>
              </w:rPr>
              <w:t>Финансиско управување и контрола</w:t>
            </w:r>
          </w:p>
          <w:p w:rsidR="00926DCD" w:rsidRPr="001953D0" w:rsidRDefault="00926DCD" w:rsidP="001953D0">
            <w:pPr>
              <w:rPr>
                <w:lang w:val="mk-MK"/>
              </w:rPr>
            </w:pP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5B40C3">
        <w:trPr>
          <w:trHeight w:val="360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CB57CD" w:rsidRDefault="00926DCD" w:rsidP="00CB57CD">
            <w:pPr>
              <w:rPr>
                <w:rFonts w:ascii="StobiSerif Regular" w:hAnsi="StobiSerif Regular"/>
                <w:sz w:val="20"/>
                <w:szCs w:val="20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mk-MK"/>
              </w:rPr>
              <w:t>Внатрешна ревизија</w:t>
            </w:r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CB57CD">
        <w:trPr>
          <w:trHeight w:val="741"/>
        </w:trPr>
        <w:tc>
          <w:tcPr>
            <w:tcW w:w="3141" w:type="dxa"/>
            <w:vMerge w:val="restart"/>
          </w:tcPr>
          <w:p w:rsidR="00926DCD" w:rsidRDefault="00926DCD" w:rsidP="00FB6748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  <w:r w:rsidRPr="00FB6748">
              <w:rPr>
                <w:rFonts w:ascii="StobiSerif Regular" w:hAnsi="StobiSerif Regular" w:cs="Arial"/>
                <w:b/>
                <w:sz w:val="20"/>
                <w:szCs w:val="20"/>
              </w:rPr>
              <w:t>Public Internal F</w:t>
            </w:r>
            <w:r>
              <w:rPr>
                <w:rFonts w:ascii="StobiSerif Regular" w:hAnsi="StobiSerif Regular" w:cs="Arial"/>
                <w:b/>
                <w:sz w:val="20"/>
                <w:szCs w:val="20"/>
              </w:rPr>
              <w:t>i</w:t>
            </w:r>
            <w:r w:rsidRPr="00FB6748">
              <w:rPr>
                <w:rFonts w:ascii="StobiSerif Regular" w:hAnsi="StobiSerif Regular" w:cs="Arial"/>
                <w:b/>
                <w:sz w:val="20"/>
                <w:szCs w:val="20"/>
              </w:rPr>
              <w:t>nancial Control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</w:t>
            </w:r>
          </w:p>
          <w:p w:rsidR="00926DCD" w:rsidRPr="00102053" w:rsidRDefault="00926DCD" w:rsidP="00FB6748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Pr="00FB6748" w:rsidRDefault="00926DCD" w:rsidP="00FB6748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</w:rPr>
              <w:t>(</w:t>
            </w:r>
            <w:r w:rsidRPr="00FB6748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Ј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авна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внатрешна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финансиска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контрола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англиски јазик)</w:t>
            </w: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CB57CD" w:rsidRDefault="00926DCD" w:rsidP="00CB57CD">
            <w:pPr>
              <w:rPr>
                <w:rFonts w:ascii="StobiSerif Regular" w:hAnsi="StobiSerif Regular"/>
                <w:sz w:val="20"/>
                <w:szCs w:val="20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</w:rPr>
              <w:t>Financial Management &amp; Control</w:t>
            </w: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5B40C3">
        <w:trPr>
          <w:trHeight w:val="740"/>
        </w:trPr>
        <w:tc>
          <w:tcPr>
            <w:tcW w:w="3141" w:type="dxa"/>
            <w:vMerge/>
          </w:tcPr>
          <w:p w:rsidR="00926DCD" w:rsidRPr="005B2FD6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25514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CB57CD" w:rsidRDefault="00926DCD" w:rsidP="00CB57CD">
            <w:pPr>
              <w:rPr>
                <w:rFonts w:ascii="StobiSerif Regular" w:hAnsi="StobiSerif Regular"/>
                <w:sz w:val="20"/>
                <w:szCs w:val="20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</w:rPr>
              <w:t>Internal Audit</w:t>
            </w:r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FB6748">
        <w:trPr>
          <w:trHeight w:val="625"/>
        </w:trPr>
        <w:tc>
          <w:tcPr>
            <w:tcW w:w="3141" w:type="dxa"/>
            <w:vMerge w:val="restart"/>
          </w:tcPr>
          <w:p w:rsidR="00926DCD" w:rsidRDefault="00926DCD" w:rsidP="00FB6748">
            <w:pPr>
              <w:spacing w:line="280" w:lineRule="atLeast"/>
              <w:jc w:val="center"/>
              <w:rPr>
                <w:rFonts w:ascii="StobiSerif Regular" w:eastAsia="Calibri" w:hAnsi="StobiSerif Regular" w:cs="Arial"/>
                <w:b/>
                <w:sz w:val="20"/>
                <w:szCs w:val="20"/>
                <w:lang w:val="sq-AL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 </w:t>
            </w:r>
            <w:r w:rsidRPr="00FB6748">
              <w:rPr>
                <w:rFonts w:ascii="StobiSerif Regular" w:eastAsia="Calibri" w:hAnsi="StobiSerif Regular" w:cs="Arial"/>
                <w:b/>
                <w:sz w:val="20"/>
                <w:szCs w:val="20"/>
                <w:lang w:val="sq-AL"/>
              </w:rPr>
              <w:t>Kontrollit të brendshëm publik financiar</w:t>
            </w:r>
          </w:p>
          <w:p w:rsidR="00926DCD" w:rsidRPr="00FB6748" w:rsidRDefault="00926DCD" w:rsidP="00FB6748">
            <w:pPr>
              <w:spacing w:line="280" w:lineRule="atLeast"/>
              <w:jc w:val="center"/>
              <w:rPr>
                <w:rFonts w:ascii="StobiSerif Regular" w:eastAsia="Calibri" w:hAnsi="StobiSerif Regular" w:cs="Arial"/>
                <w:b/>
                <w:sz w:val="20"/>
                <w:szCs w:val="20"/>
                <w:lang w:val="sq-AL"/>
              </w:rPr>
            </w:pPr>
          </w:p>
          <w:p w:rsidR="00926DCD" w:rsidRDefault="00926DCD" w:rsidP="00FB6748">
            <w:pPr>
              <w:jc w:val="center"/>
            </w:pPr>
            <w:r>
              <w:rPr>
                <w:rFonts w:ascii="StobiSerif Regular" w:hAnsi="StobiSerif Regular"/>
                <w:b/>
                <w:sz w:val="20"/>
                <w:szCs w:val="20"/>
              </w:rPr>
              <w:t>(</w:t>
            </w:r>
            <w:r w:rsidRPr="00FB6748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Ј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авна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внатрешна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финансиска</w:t>
            </w:r>
            <w:proofErr w:type="spellEnd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FB6748">
              <w:rPr>
                <w:rFonts w:ascii="StobiSerif Regular" w:hAnsi="StobiSerif Regular"/>
                <w:b/>
                <w:sz w:val="20"/>
                <w:szCs w:val="20"/>
              </w:rPr>
              <w:t>контрола</w:t>
            </w:r>
            <w:proofErr w:type="spellEnd"/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албански јазик)</w:t>
            </w: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CB57CD" w:rsidRDefault="00926DCD" w:rsidP="00CB57CD">
            <w:pPr>
              <w:spacing w:line="280" w:lineRule="atLeast"/>
              <w:rPr>
                <w:rFonts w:ascii="StobiSerif Regular" w:hAnsi="StobiSerif Regular"/>
                <w:sz w:val="20"/>
                <w:szCs w:val="20"/>
              </w:rPr>
            </w:pPr>
            <w:r w:rsidRPr="00CB57CD">
              <w:rPr>
                <w:rFonts w:ascii="StobiSerif Regular" w:eastAsia="Calibri" w:hAnsi="StobiSerif Regular" w:cs="Arial"/>
                <w:sz w:val="20"/>
                <w:szCs w:val="20"/>
                <w:lang w:val="sq-AL"/>
              </w:rPr>
              <w:t>Menaxhimi financiar dhe kontrolli</w:t>
            </w:r>
          </w:p>
        </w:tc>
        <w:tc>
          <w:tcPr>
            <w:tcW w:w="4253" w:type="dxa"/>
            <w:vMerge w:val="restart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5B40C3">
        <w:trPr>
          <w:trHeight w:val="625"/>
        </w:trPr>
        <w:tc>
          <w:tcPr>
            <w:tcW w:w="3141" w:type="dxa"/>
            <w:vMerge/>
          </w:tcPr>
          <w:p w:rsidR="00926DCD" w:rsidRPr="00E12B47" w:rsidRDefault="00926DCD" w:rsidP="00FB6748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926DCD" w:rsidRPr="00CB57CD" w:rsidRDefault="00926DCD" w:rsidP="00CB57CD">
            <w:pPr>
              <w:spacing w:line="280" w:lineRule="atLeast"/>
              <w:rPr>
                <w:rFonts w:ascii="StobiSerif Regular" w:hAnsi="StobiSerif Regular"/>
                <w:sz w:val="20"/>
                <w:szCs w:val="20"/>
              </w:rPr>
            </w:pPr>
            <w:r w:rsidRPr="00CB57CD">
              <w:rPr>
                <w:rFonts w:ascii="StobiSerif Regular" w:hAnsi="StobiSerif Regular" w:cs="Arial"/>
                <w:sz w:val="20"/>
                <w:szCs w:val="20"/>
                <w:lang w:val="sq-AL"/>
              </w:rPr>
              <w:t>Auditimi i brendshëm</w:t>
            </w:r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c>
          <w:tcPr>
            <w:tcW w:w="3141" w:type="dxa"/>
          </w:tcPr>
          <w:p w:rsidR="00926DCD" w:rsidRDefault="00926DCD" w:rsidP="00102053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Јавна администрација и 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lastRenderedPageBreak/>
              <w:t>економски развој</w:t>
            </w:r>
          </w:p>
          <w:p w:rsidR="00926DCD" w:rsidRPr="00102053" w:rsidRDefault="00926DCD" w:rsidP="0010205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5" w:type="dxa"/>
          </w:tcPr>
          <w:p w:rsidR="00926DCD" w:rsidRPr="00A708EE" w:rsidRDefault="00926DCD" w:rsidP="00A708EE">
            <w:pPr>
              <w:rPr>
                <w:rFonts w:ascii="StobiSerif Regular" w:hAnsi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 xml:space="preserve">  </w:t>
            </w:r>
            <w:r w:rsidRPr="00A708EE">
              <w:rPr>
                <w:rFonts w:ascii="StobiSerif Regular" w:hAnsi="StobiSerif Regular"/>
                <w:sz w:val="20"/>
                <w:szCs w:val="20"/>
                <w:lang w:val="mk-MK"/>
              </w:rPr>
              <w:t>Јавна администрација и економски развој</w:t>
            </w:r>
          </w:p>
        </w:tc>
        <w:tc>
          <w:tcPr>
            <w:tcW w:w="4253" w:type="dxa"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сите административни </w:t>
            </w: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lastRenderedPageBreak/>
              <w:t>службеници</w:t>
            </w:r>
          </w:p>
        </w:tc>
      </w:tr>
      <w:tr w:rsidR="00926DCD" w:rsidRPr="009C4ACB" w:rsidTr="005B40C3">
        <w:tc>
          <w:tcPr>
            <w:tcW w:w="3141" w:type="dxa"/>
          </w:tcPr>
          <w:p w:rsidR="00926DCD" w:rsidRDefault="00926DCD" w:rsidP="00E9175D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  <w:r w:rsidRPr="00F20720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lastRenderedPageBreak/>
              <w:t>Public administration and economic development</w:t>
            </w:r>
            <w:r w:rsidRPr="00F20720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</w:t>
            </w:r>
          </w:p>
          <w:p w:rsidR="00926DCD" w:rsidRPr="00F20720" w:rsidRDefault="00926DCD" w:rsidP="00E9175D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</w:p>
          <w:p w:rsidR="00926DCD" w:rsidRPr="00EC584D" w:rsidRDefault="00926DCD" w:rsidP="00E9175D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(Јавна администрација и економски развој</w:t>
            </w: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- 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англиски јазик)</w:t>
            </w:r>
          </w:p>
        </w:tc>
        <w:tc>
          <w:tcPr>
            <w:tcW w:w="369" w:type="dxa"/>
          </w:tcPr>
          <w:p w:rsidR="00926DCD" w:rsidRPr="00F20720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:rsidR="00926DCD" w:rsidRPr="00F20720" w:rsidRDefault="00926DCD" w:rsidP="00F20720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F20720">
              <w:rPr>
                <w:rFonts w:ascii="StobiSerif Regular" w:hAnsi="StobiSerif Regular"/>
                <w:color w:val="000000"/>
                <w:sz w:val="20"/>
                <w:szCs w:val="20"/>
              </w:rPr>
              <w:t>Public administration and economic development</w:t>
            </w:r>
            <w:r w:rsidRPr="00F20720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</w:t>
            </w:r>
          </w:p>
          <w:p w:rsidR="00926DCD" w:rsidRPr="00F20720" w:rsidRDefault="00926DCD" w:rsidP="00E9175D">
            <w:pPr>
              <w:jc w:val="both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</w:tcPr>
          <w:p w:rsidR="00926D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5B40C3">
        <w:tc>
          <w:tcPr>
            <w:tcW w:w="3141" w:type="dxa"/>
          </w:tcPr>
          <w:p w:rsidR="00926DCD" w:rsidRDefault="00926DCD" w:rsidP="009C4ACB">
            <w:pPr>
              <w:jc w:val="center"/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З</w:t>
            </w:r>
            <w:proofErr w:type="spellStart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акон</w:t>
            </w:r>
            <w:proofErr w:type="spellEnd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за</w:t>
            </w:r>
            <w:proofErr w:type="spellEnd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класифицирани</w:t>
            </w:r>
            <w:proofErr w:type="spellEnd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175D">
              <w:rPr>
                <w:rFonts w:ascii="StobiSerif Regular" w:hAnsi="StobiSerif Regular"/>
                <w:b/>
                <w:color w:val="000000"/>
                <w:sz w:val="20"/>
                <w:szCs w:val="20"/>
              </w:rPr>
              <w:t>информации</w:t>
            </w:r>
            <w:proofErr w:type="spellEnd"/>
          </w:p>
          <w:p w:rsidR="00926DCD" w:rsidRPr="00E9175D" w:rsidRDefault="00926DCD" w:rsidP="009C4ACB">
            <w:pPr>
              <w:jc w:val="center"/>
              <w:rPr>
                <w:rFonts w:ascii="StobiSerif Regular" w:hAnsi="StobiSerif Regular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E9175D" w:rsidRDefault="00926DCD" w:rsidP="00E9175D">
            <w:pPr>
              <w:jc w:val="both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Закон</w:t>
            </w:r>
            <w:r w:rsidRPr="009C4ACB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класифицирани информации </w:t>
            </w:r>
          </w:p>
        </w:tc>
        <w:tc>
          <w:tcPr>
            <w:tcW w:w="4253" w:type="dxa"/>
          </w:tcPr>
          <w:p w:rsidR="00926D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</w:t>
            </w:r>
            <w:r w:rsidRPr="00E9175D">
              <w:rPr>
                <w:rFonts w:ascii="StobiSerif Regular" w:hAnsi="StobiSerif Regular"/>
                <w:sz w:val="20"/>
                <w:szCs w:val="20"/>
                <w:lang w:val="mk-MK"/>
              </w:rPr>
              <w:t>а корисници на класифицирани информации</w:t>
            </w:r>
          </w:p>
        </w:tc>
      </w:tr>
      <w:tr w:rsidR="00926DCD" w:rsidRPr="009C4ACB" w:rsidTr="005B40C3">
        <w:tc>
          <w:tcPr>
            <w:tcW w:w="3141" w:type="dxa"/>
          </w:tcPr>
          <w:p w:rsidR="00926DCD" w:rsidRDefault="00926DCD" w:rsidP="009C4AC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Управување со човечки ресурси- предизвици, можности и алатки</w:t>
            </w:r>
          </w:p>
          <w:p w:rsidR="00926DCD" w:rsidRPr="009C4ACB" w:rsidRDefault="00926DCD" w:rsidP="005B40C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9C4AC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Pr="009C4ACB" w:rsidRDefault="00926DCD" w:rsidP="009C4ACB">
            <w:pPr>
              <w:jc w:val="both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9C4ACB">
              <w:rPr>
                <w:rFonts w:ascii="StobiSerif Regular" w:hAnsi="StobiSerif Regular"/>
                <w:sz w:val="20"/>
                <w:szCs w:val="20"/>
                <w:lang w:val="mk-MK"/>
              </w:rPr>
              <w:t>Управување со човечки ресурси- предизвици, можности и алатки</w:t>
            </w:r>
          </w:p>
          <w:p w:rsidR="00926DCD" w:rsidRPr="003F28AB" w:rsidRDefault="00926DCD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4253" w:type="dxa"/>
          </w:tcPr>
          <w:p w:rsidR="00926DCD" w:rsidRPr="002B7EC3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државните службеници од одделенијата за управување со човечки ресурси</w:t>
            </w:r>
          </w:p>
        </w:tc>
      </w:tr>
      <w:tr w:rsidR="00926DCD" w:rsidRPr="009C4ACB" w:rsidTr="005B40C3">
        <w:tc>
          <w:tcPr>
            <w:tcW w:w="3141" w:type="dxa"/>
            <w:vMerge w:val="restart"/>
          </w:tcPr>
          <w:p w:rsidR="00926DCD" w:rsidRDefault="00926DCD" w:rsidP="005B40C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Pr="00CB57CD" w:rsidRDefault="00926DCD" w:rsidP="005B40C3">
            <w:pPr>
              <w:jc w:val="center"/>
              <w:rPr>
                <w:rFonts w:ascii="StobiSerif Regular" w:hAnsi="StobiSerif Regular"/>
                <w:b/>
                <w:sz w:val="20"/>
                <w:szCs w:val="20"/>
              </w:rPr>
            </w:pP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Hyrje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në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administratën</w:t>
            </w:r>
            <w:proofErr w:type="spellEnd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 xml:space="preserve"> </w:t>
            </w:r>
            <w:proofErr w:type="spellStart"/>
            <w:r w:rsidRPr="00CB57CD">
              <w:rPr>
                <w:rFonts w:ascii="StobiSerif Regular" w:hAnsi="StobiSerif Regular"/>
                <w:b/>
                <w:sz w:val="20"/>
                <w:szCs w:val="20"/>
              </w:rPr>
              <w:t>publike</w:t>
            </w:r>
            <w:proofErr w:type="spellEnd"/>
            <w:r w:rsidRPr="00CB57C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26DCD" w:rsidRDefault="00926DCD" w:rsidP="003F28AB">
            <w:pPr>
              <w:tabs>
                <w:tab w:val="left" w:pos="543"/>
              </w:tabs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Pr="003F28AB" w:rsidRDefault="00926DCD" w:rsidP="003F28AB">
            <w:pPr>
              <w:tabs>
                <w:tab w:val="left" w:pos="543"/>
              </w:tabs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(Вовед во јавна администрација на албански јазик)</w:t>
            </w: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3F28AB" w:rsidRDefault="00926DCD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3F28AB" w:rsidRDefault="00D46218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hyperlink r:id="rId6" w:history="1"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Pse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kemi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 administrate </w:t>
              </w:r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publike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? </w:t>
              </w:r>
            </w:hyperlink>
          </w:p>
        </w:tc>
        <w:tc>
          <w:tcPr>
            <w:tcW w:w="4253" w:type="dxa"/>
            <w:vMerge w:val="restart"/>
          </w:tcPr>
          <w:p w:rsidR="00926DCD" w:rsidRDefault="00926DCD" w:rsidP="003F28AB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ново -</w:t>
            </w: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вработени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лица</w:t>
            </w: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;</w:t>
            </w:r>
          </w:p>
          <w:p w:rsidR="00926DCD" w:rsidRPr="002B7EC3" w:rsidRDefault="00926DCD" w:rsidP="003F28AB">
            <w:pPr>
              <w:pStyle w:val="ListParagraph"/>
              <w:ind w:left="317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3F28A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државните службеници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вработени преку Секретаријатот за спроведување на рамковниот договор</w:t>
            </w:r>
          </w:p>
        </w:tc>
      </w:tr>
      <w:tr w:rsidR="00926DCD" w:rsidRPr="003F28AB" w:rsidTr="005B40C3">
        <w:tc>
          <w:tcPr>
            <w:tcW w:w="3141" w:type="dxa"/>
            <w:vMerge/>
          </w:tcPr>
          <w:p w:rsidR="00926DCD" w:rsidRDefault="00926DCD" w:rsidP="005B40C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3F28AB" w:rsidRDefault="00926DCD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Organizimi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i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administratës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publike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në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Republikën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e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Maqedonisë</w:t>
            </w:r>
            <w:proofErr w:type="spellEnd"/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3F28AB" w:rsidTr="003F28AB">
        <w:trPr>
          <w:trHeight w:val="487"/>
        </w:trPr>
        <w:tc>
          <w:tcPr>
            <w:tcW w:w="3141" w:type="dxa"/>
            <w:vMerge/>
          </w:tcPr>
          <w:p w:rsidR="00926DCD" w:rsidRDefault="00926DCD" w:rsidP="005B40C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3F28AB" w:rsidRDefault="00926DCD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institucionet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dhe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</w:rPr>
              <w:t>politikat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</w:rPr>
              <w:t xml:space="preserve"> e BЕ</w:t>
            </w:r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3F28AB" w:rsidTr="005B40C3">
        <w:tc>
          <w:tcPr>
            <w:tcW w:w="3141" w:type="dxa"/>
            <w:vMerge/>
          </w:tcPr>
          <w:p w:rsidR="00926DCD" w:rsidRDefault="00926DCD" w:rsidP="005B40C3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3F28AB" w:rsidRDefault="00D46218" w:rsidP="005B40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hyperlink r:id="rId7" w:history="1"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Puna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në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 </w:t>
              </w:r>
              <w:proofErr w:type="spellStart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>organizatë</w:t>
              </w:r>
              <w:proofErr w:type="spellEnd"/>
              <w:r w:rsidR="00926DCD" w:rsidRPr="003F28AB">
                <w:rPr>
                  <w:rFonts w:ascii="StobiSerif Regular" w:hAnsi="StobiSerif Regular"/>
                  <w:bCs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253" w:type="dxa"/>
            <w:vMerge/>
          </w:tcPr>
          <w:p w:rsidR="00926DCD" w:rsidRPr="005B40C3" w:rsidRDefault="00926DCD" w:rsidP="003F28A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5B40C3">
        <w:tc>
          <w:tcPr>
            <w:tcW w:w="3141" w:type="dxa"/>
          </w:tcPr>
          <w:p w:rsidR="00926DCD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proofErr w:type="spellStart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Евалуација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проекти</w:t>
            </w:r>
          </w:p>
          <w:p w:rsidR="00926DCD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Pr="00BA7BE2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(на македонски јазик)</w:t>
            </w:r>
          </w:p>
        </w:tc>
        <w:tc>
          <w:tcPr>
            <w:tcW w:w="369" w:type="dxa"/>
          </w:tcPr>
          <w:p w:rsidR="00926DCD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E0218B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3F28AB" w:rsidRDefault="00926DCD" w:rsidP="00E0218B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proofErr w:type="spellStart"/>
            <w:r w:rsidRPr="003F28AB">
              <w:rPr>
                <w:rFonts w:ascii="StobiSerif Regular" w:hAnsi="StobiSerif Regular"/>
                <w:sz w:val="20"/>
                <w:szCs w:val="20"/>
                <w:lang w:val="mk-MK"/>
              </w:rPr>
              <w:t>Евалуација</w:t>
            </w:r>
            <w:proofErr w:type="spellEnd"/>
            <w:r w:rsidRPr="003F28AB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на проекти</w:t>
            </w:r>
          </w:p>
        </w:tc>
        <w:tc>
          <w:tcPr>
            <w:tcW w:w="4253" w:type="dxa"/>
          </w:tcPr>
          <w:p w:rsidR="00926DCD" w:rsidRPr="005B40C3" w:rsidRDefault="00926DCD" w:rsidP="00E0218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државни</w:t>
            </w: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службеници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кои работат на проекти</w:t>
            </w:r>
          </w:p>
        </w:tc>
      </w:tr>
      <w:tr w:rsidR="00926DCD" w:rsidRPr="003F28AB" w:rsidTr="005B40C3">
        <w:tc>
          <w:tcPr>
            <w:tcW w:w="3141" w:type="dxa"/>
          </w:tcPr>
          <w:p w:rsidR="00926DCD" w:rsidRDefault="00926DCD" w:rsidP="00E0218B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Project </w:t>
            </w:r>
            <w:proofErr w:type="spellStart"/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appraisal</w:t>
            </w:r>
            <w:proofErr w:type="spellEnd"/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</w:t>
            </w:r>
          </w:p>
          <w:p w:rsidR="00926DCD" w:rsidRPr="003F28AB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Pr="00BA7BE2" w:rsidRDefault="00926DCD" w:rsidP="003F28A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(</w:t>
            </w:r>
            <w:proofErr w:type="spellStart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Евалуација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на проекти</w:t>
            </w:r>
            <w:r w:rsidRPr="003F28AB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- 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на англиски јазик)</w:t>
            </w:r>
          </w:p>
        </w:tc>
        <w:tc>
          <w:tcPr>
            <w:tcW w:w="369" w:type="dxa"/>
          </w:tcPr>
          <w:p w:rsidR="00926DCD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E0218B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3F28AB" w:rsidRDefault="00926DCD" w:rsidP="00E0218B">
            <w:pPr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Project appraisal</w:t>
            </w:r>
          </w:p>
        </w:tc>
        <w:tc>
          <w:tcPr>
            <w:tcW w:w="4253" w:type="dxa"/>
          </w:tcPr>
          <w:p w:rsidR="00926DCD" w:rsidRPr="005B40C3" w:rsidRDefault="00926DCD" w:rsidP="00E0218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државни</w:t>
            </w: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службеници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кои работат на проекти</w:t>
            </w:r>
          </w:p>
        </w:tc>
      </w:tr>
      <w:tr w:rsidR="00926DCD" w:rsidRPr="00BA7BE2" w:rsidTr="005B40C3">
        <w:tc>
          <w:tcPr>
            <w:tcW w:w="3141" w:type="dxa"/>
          </w:tcPr>
          <w:p w:rsidR="00926DCD" w:rsidRDefault="00926DCD" w:rsidP="00E0218B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  <w:p w:rsidR="00926DCD" w:rsidRPr="00BA7BE2" w:rsidRDefault="00926DCD" w:rsidP="00E0218B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proofErr w:type="spellStart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Менторство</w:t>
            </w:r>
            <w:proofErr w:type="spellEnd"/>
          </w:p>
        </w:tc>
        <w:tc>
          <w:tcPr>
            <w:tcW w:w="369" w:type="dxa"/>
          </w:tcPr>
          <w:p w:rsidR="00926DCD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E0218B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E0218B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5B40C3" w:rsidRDefault="00926DCD" w:rsidP="00E0218B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proofErr w:type="spellStart"/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Менторство</w:t>
            </w:r>
            <w:proofErr w:type="spellEnd"/>
          </w:p>
        </w:tc>
        <w:tc>
          <w:tcPr>
            <w:tcW w:w="4253" w:type="dxa"/>
          </w:tcPr>
          <w:p w:rsidR="00926DCD" w:rsidRPr="005B40C3" w:rsidRDefault="00926DCD" w:rsidP="00E0218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5B40C3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административни службеници</w:t>
            </w: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Pr="00B3439F" w:rsidRDefault="00926DCD" w:rsidP="002B7EC3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Вовед во јавната </w:t>
            </w: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lastRenderedPageBreak/>
              <w:t>администрација</w:t>
            </w:r>
          </w:p>
        </w:tc>
        <w:tc>
          <w:tcPr>
            <w:tcW w:w="369" w:type="dxa"/>
          </w:tcPr>
          <w:p w:rsidR="00926DCD" w:rsidRPr="0037338E" w:rsidRDefault="00926DCD" w:rsidP="00030242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lastRenderedPageBreak/>
              <w:t>1</w:t>
            </w:r>
          </w:p>
        </w:tc>
        <w:tc>
          <w:tcPr>
            <w:tcW w:w="5245" w:type="dxa"/>
          </w:tcPr>
          <w:p w:rsidR="00926DCD" w:rsidRPr="00B3439F" w:rsidRDefault="00926DCD" w:rsidP="00476381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3439F">
              <w:rPr>
                <w:rFonts w:ascii="StobiSerif Regular" w:hAnsi="StobiSerif Regular"/>
                <w:sz w:val="20"/>
                <w:szCs w:val="20"/>
                <w:lang w:val="mk-MK"/>
              </w:rPr>
              <w:t>З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ошто имаме јавна администрација?</w:t>
            </w:r>
          </w:p>
        </w:tc>
        <w:tc>
          <w:tcPr>
            <w:tcW w:w="4253" w:type="dxa"/>
            <w:vMerge w:val="restart"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ново -</w:t>
            </w: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вработени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лица</w:t>
            </w: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;</w:t>
            </w:r>
          </w:p>
          <w:p w:rsidR="00926DCD" w:rsidRPr="002B7EC3" w:rsidRDefault="00926DCD" w:rsidP="00476381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lastRenderedPageBreak/>
              <w:t xml:space="preserve">За државните службеници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вработени преку Секретаријатот за спроведување на рамковниот договор</w:t>
            </w: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EC584D" w:rsidRDefault="00926DCD" w:rsidP="00030242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37338E" w:rsidRDefault="00926DCD" w:rsidP="00030242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B3439F" w:rsidRDefault="00926DCD" w:rsidP="002B7E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Организација на јавната администрација во Република Македонија</w:t>
            </w:r>
          </w:p>
        </w:tc>
        <w:tc>
          <w:tcPr>
            <w:tcW w:w="4253" w:type="dxa"/>
            <w:vMerge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EC584D" w:rsidRDefault="00926DCD" w:rsidP="00030242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37338E" w:rsidRDefault="00926DCD" w:rsidP="00030242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B3439F" w:rsidRDefault="00926DCD" w:rsidP="002B7EC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Институции и политики на Европската унија</w:t>
            </w:r>
          </w:p>
        </w:tc>
        <w:tc>
          <w:tcPr>
            <w:tcW w:w="4253" w:type="dxa"/>
            <w:vMerge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476381" w:rsidTr="00B3439F">
        <w:tc>
          <w:tcPr>
            <w:tcW w:w="3141" w:type="dxa"/>
            <w:vMerge/>
          </w:tcPr>
          <w:p w:rsidR="00926DCD" w:rsidRPr="00EC584D" w:rsidRDefault="00926DCD" w:rsidP="00030242">
            <w:pPr>
              <w:jc w:val="center"/>
              <w:rPr>
                <w:rFonts w:ascii="SkolaSansCnIt Black" w:hAnsi="SkolaSansCnIt Black" w:cs="Times New Roman"/>
                <w:b/>
                <w:i/>
                <w:color w:val="FF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37338E" w:rsidRDefault="00926DCD" w:rsidP="00030242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B3439F" w:rsidRDefault="00926DCD" w:rsidP="002F213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Работење во организација</w:t>
            </w:r>
          </w:p>
        </w:tc>
        <w:tc>
          <w:tcPr>
            <w:tcW w:w="4253" w:type="dxa"/>
            <w:vMerge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</w:tcPr>
          <w:p w:rsidR="00926DCD" w:rsidRPr="00B3439F" w:rsidRDefault="00926DCD" w:rsidP="006833D9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рамномерен регионален развој</w:t>
            </w:r>
          </w:p>
        </w:tc>
        <w:tc>
          <w:tcPr>
            <w:tcW w:w="369" w:type="dxa"/>
          </w:tcPr>
          <w:p w:rsidR="00926DCD" w:rsidRPr="0037338E" w:rsidRDefault="00926DCD" w:rsidP="006833D9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3439F" w:rsidRDefault="00926DCD" w:rsidP="006833D9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3439F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Закон за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рамномерен регионален развој</w:t>
            </w:r>
          </w:p>
        </w:tc>
        <w:tc>
          <w:tcPr>
            <w:tcW w:w="4253" w:type="dxa"/>
          </w:tcPr>
          <w:p w:rsidR="00926DCD" w:rsidRPr="002B7EC3" w:rsidRDefault="00926DCD" w:rsidP="006833D9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вработените во единиците на локалната самоуправа;</w:t>
            </w:r>
          </w:p>
          <w:p w:rsidR="00926DCD" w:rsidRPr="002B7EC3" w:rsidRDefault="00926DCD" w:rsidP="006833D9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државните службеници од органите на централна власт кои соработуваат со единиците на локалната самоуправа</w:t>
            </w:r>
          </w:p>
        </w:tc>
      </w:tr>
      <w:tr w:rsidR="00926DCD" w:rsidRPr="009C4ACB" w:rsidTr="00B3439F">
        <w:tc>
          <w:tcPr>
            <w:tcW w:w="3141" w:type="dxa"/>
          </w:tcPr>
          <w:p w:rsidR="00926DCD" w:rsidRPr="00B3439F" w:rsidRDefault="00926DCD" w:rsidP="00E57A1E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локална самоуправа</w:t>
            </w:r>
          </w:p>
        </w:tc>
        <w:tc>
          <w:tcPr>
            <w:tcW w:w="369" w:type="dxa"/>
          </w:tcPr>
          <w:p w:rsidR="00926DCD" w:rsidRPr="0037338E" w:rsidRDefault="00926DCD" w:rsidP="00E57A1E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3439F" w:rsidRDefault="00926DCD" w:rsidP="00E57A1E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3439F">
              <w:rPr>
                <w:rFonts w:ascii="StobiSerif Regular" w:hAnsi="StobiSerif Regular"/>
                <w:sz w:val="20"/>
                <w:szCs w:val="20"/>
                <w:lang w:val="mk-MK"/>
              </w:rPr>
              <w:t>Закон за локална самоуправа</w:t>
            </w:r>
          </w:p>
        </w:tc>
        <w:tc>
          <w:tcPr>
            <w:tcW w:w="4253" w:type="dxa"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вработените во единиците на локалната самоуправа;</w:t>
            </w:r>
          </w:p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државните службеници од органите на централна власт кои соработуваат со единиците на локалната самоуправа</w:t>
            </w:r>
          </w:p>
        </w:tc>
      </w:tr>
      <w:tr w:rsidR="00926DCD" w:rsidRPr="009C4ACB" w:rsidTr="00B3439F">
        <w:tc>
          <w:tcPr>
            <w:tcW w:w="3141" w:type="dxa"/>
          </w:tcPr>
          <w:p w:rsidR="00926DCD" w:rsidRPr="00B3439F" w:rsidRDefault="00926DCD" w:rsidP="005C0BF0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Закон за </w:t>
            </w:r>
            <w:proofErr w:type="spellStart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меѓуопштинска</w:t>
            </w:r>
            <w:proofErr w:type="spellEnd"/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 xml:space="preserve"> соработка </w:t>
            </w:r>
          </w:p>
        </w:tc>
        <w:tc>
          <w:tcPr>
            <w:tcW w:w="369" w:type="dxa"/>
          </w:tcPr>
          <w:p w:rsidR="00926DCD" w:rsidRPr="0037338E" w:rsidRDefault="00926DCD" w:rsidP="00655B4D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3439F" w:rsidRDefault="00926DCD" w:rsidP="00655B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3439F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Закон за </w:t>
            </w:r>
            <w:proofErr w:type="spellStart"/>
            <w:r w:rsidRPr="005C0BF0">
              <w:rPr>
                <w:rFonts w:ascii="StobiSerif Regular" w:hAnsi="StobiSerif Regular"/>
                <w:sz w:val="20"/>
                <w:szCs w:val="20"/>
                <w:lang w:val="mk-MK"/>
              </w:rPr>
              <w:t>меѓуопштинска</w:t>
            </w:r>
            <w:proofErr w:type="spellEnd"/>
            <w:r w:rsidRPr="005C0BF0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 соработка</w:t>
            </w:r>
          </w:p>
        </w:tc>
        <w:tc>
          <w:tcPr>
            <w:tcW w:w="4253" w:type="dxa"/>
          </w:tcPr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вработените во единиците на локалната самоуправа;</w:t>
            </w:r>
          </w:p>
          <w:p w:rsidR="00926DCD" w:rsidRPr="002B7EC3" w:rsidRDefault="00926DCD" w:rsidP="002B7EC3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2B7EC3">
              <w:rPr>
                <w:rFonts w:ascii="StobiSerif Regular" w:hAnsi="StobiSerif Regular"/>
                <w:sz w:val="20"/>
                <w:szCs w:val="20"/>
                <w:lang w:val="mk-MK"/>
              </w:rPr>
              <w:t>За државните службеници од органите на централна власт кои соработуваат со единиците на локалната самоуправа</w:t>
            </w: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административни службеници</w:t>
            </w:r>
          </w:p>
        </w:tc>
        <w:tc>
          <w:tcPr>
            <w:tcW w:w="369" w:type="dxa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EC584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Основни одредби и координација на работата на административните службеници </w:t>
            </w:r>
          </w:p>
        </w:tc>
        <w:tc>
          <w:tcPr>
            <w:tcW w:w="4253" w:type="dxa"/>
            <w:vMerge w:val="restart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и јавни службеници</w:t>
            </w: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EC584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Класификација на работни места на административните службеници</w:t>
            </w:r>
          </w:p>
        </w:tc>
        <w:tc>
          <w:tcPr>
            <w:tcW w:w="4253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EC584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Вработување и унапредување на административни службеници</w:t>
            </w:r>
          </w:p>
        </w:tc>
        <w:tc>
          <w:tcPr>
            <w:tcW w:w="4253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EC584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Стручно усовршување на административните службеници</w:t>
            </w:r>
          </w:p>
        </w:tc>
        <w:tc>
          <w:tcPr>
            <w:tcW w:w="4253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5</w:t>
            </w:r>
          </w:p>
        </w:tc>
        <w:tc>
          <w:tcPr>
            <w:tcW w:w="5245" w:type="dxa"/>
          </w:tcPr>
          <w:p w:rsidR="00926DCD" w:rsidRPr="001A638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1A638D">
              <w:rPr>
                <w:rFonts w:ascii="StobiSerif Regular" w:hAnsi="StobiSerif Regular"/>
                <w:sz w:val="20"/>
                <w:szCs w:val="20"/>
                <w:lang w:val="mk-MK"/>
              </w:rPr>
              <w:t>Дисциплинска одговорност и плата на административните службеници</w:t>
            </w:r>
          </w:p>
        </w:tc>
        <w:tc>
          <w:tcPr>
            <w:tcW w:w="4253" w:type="dxa"/>
            <w:vMerge/>
          </w:tcPr>
          <w:p w:rsidR="00926DCD" w:rsidRPr="00BA7BE2" w:rsidRDefault="00926DCD" w:rsidP="005B7C91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</w:tcPr>
          <w:p w:rsidR="00926DCD" w:rsidRPr="00BA7BE2" w:rsidRDefault="00926DCD" w:rsidP="00030242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lastRenderedPageBreak/>
              <w:t>Закон за вработените во јавниот сектор</w:t>
            </w:r>
          </w:p>
        </w:tc>
        <w:tc>
          <w:tcPr>
            <w:tcW w:w="369" w:type="dxa"/>
          </w:tcPr>
          <w:p w:rsidR="00926DCD" w:rsidRPr="0037338E" w:rsidRDefault="00926DCD" w:rsidP="00030242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37338E" w:rsidRDefault="00926DCD" w:rsidP="0003024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37338E">
              <w:rPr>
                <w:rFonts w:ascii="StobiSerif Regular" w:hAnsi="StobiSerif Regular"/>
                <w:sz w:val="20"/>
                <w:szCs w:val="20"/>
                <w:lang w:val="mk-MK"/>
              </w:rPr>
              <w:t>Закон за вработените во јавниот сектор</w:t>
            </w:r>
          </w:p>
        </w:tc>
        <w:tc>
          <w:tcPr>
            <w:tcW w:w="4253" w:type="dxa"/>
          </w:tcPr>
          <w:p w:rsidR="00926DCD" w:rsidRPr="00BA7BE2" w:rsidRDefault="00926DCD" w:rsidP="00030242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EC584D"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и јавни службеници</w:t>
            </w:r>
          </w:p>
        </w:tc>
      </w:tr>
      <w:tr w:rsidR="00926DCD" w:rsidRPr="009C4ACB" w:rsidTr="00B3439F">
        <w:tc>
          <w:tcPr>
            <w:tcW w:w="3141" w:type="dxa"/>
          </w:tcPr>
          <w:p w:rsidR="00926DCD" w:rsidRPr="00BA7BE2" w:rsidRDefault="00926DCD" w:rsidP="001A638D">
            <w:pPr>
              <w:jc w:val="center"/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електронски комуникации</w:t>
            </w:r>
          </w:p>
        </w:tc>
        <w:tc>
          <w:tcPr>
            <w:tcW w:w="369" w:type="dxa"/>
          </w:tcPr>
          <w:p w:rsidR="00926DC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EC584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  <w:p w:rsidR="00926DCD" w:rsidRPr="001A638D" w:rsidRDefault="00926DCD" w:rsidP="00EC584D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1A638D">
              <w:rPr>
                <w:rFonts w:ascii="StobiSerif Regular" w:hAnsi="StobiSerif Regular"/>
                <w:sz w:val="20"/>
                <w:szCs w:val="20"/>
                <w:lang w:val="mk-MK"/>
              </w:rPr>
              <w:t>Закон за електронски комуникации</w:t>
            </w:r>
          </w:p>
        </w:tc>
        <w:tc>
          <w:tcPr>
            <w:tcW w:w="4253" w:type="dxa"/>
          </w:tcPr>
          <w:p w:rsidR="00926DCD" w:rsidRPr="001A638D" w:rsidRDefault="00926DCD" w:rsidP="005B7C91">
            <w:pPr>
              <w:jc w:val="center"/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1A638D">
              <w:rPr>
                <w:rFonts w:ascii="StobiSerif Regular" w:hAnsi="StobiSerif Regular"/>
                <w:sz w:val="20"/>
                <w:szCs w:val="20"/>
                <w:lang w:val="mk-MK"/>
              </w:rPr>
              <w:t xml:space="preserve">За државни службеници </w:t>
            </w: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чиешто работење потребно е основно познавање на одредбите од Законот за електронски комуникации</w:t>
            </w: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Pr="00BA7BE2" w:rsidRDefault="00926DCD" w:rsidP="00BA7BE2">
            <w:pP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BA7BE2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Антикорупциски мерки и етика во државната служба</w:t>
            </w:r>
          </w:p>
        </w:tc>
        <w:tc>
          <w:tcPr>
            <w:tcW w:w="369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A7BE2">
              <w:rPr>
                <w:rFonts w:ascii="StobiSerif Regular" w:hAnsi="StobiSerif Regular"/>
                <w:sz w:val="20"/>
                <w:szCs w:val="20"/>
                <w:lang w:val="mk-MK"/>
              </w:rPr>
              <w:t>Надлежности на Државната комисија за спречување на корупција, Закон за спречување на корупција и Закон за спречување судир на интереси</w:t>
            </w:r>
          </w:p>
        </w:tc>
        <w:tc>
          <w:tcPr>
            <w:tcW w:w="4253" w:type="dxa"/>
            <w:vMerge w:val="restart"/>
          </w:tcPr>
          <w:p w:rsidR="00926DCD" w:rsidRDefault="00926DCD" w:rsidP="00BA7BE2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За државни службеници кои посетиле генеричка обука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од класичен тип</w:t>
            </w:r>
          </w:p>
          <w:p w:rsidR="00926DCD" w:rsidRDefault="00926DCD" w:rsidP="00BA7BE2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</w:p>
          <w:p w:rsidR="00926DCD" w:rsidRPr="00557583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Напомена: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Оваа обука може да се користи и како основна алатка за учење! </w:t>
            </w: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BA7BE2">
              <w:rPr>
                <w:rFonts w:ascii="StobiSerif Regular" w:hAnsi="StobiSerif Regular"/>
                <w:sz w:val="20"/>
                <w:szCs w:val="20"/>
                <w:lang w:val="mk-MK"/>
              </w:rPr>
              <w:t>Стратешки документи и акциски планови за превенција на корупцијата и судирот на интереси; Имплементирање на меѓународни антикорупциски конвенции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BA7BE2" w:rsidTr="00B3439F">
        <w:tc>
          <w:tcPr>
            <w:tcW w:w="3141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Етика во државната служба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BA7BE2" w:rsidTr="00B3439F">
        <w:tc>
          <w:tcPr>
            <w:tcW w:w="3141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4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Вежби со „Дилема ситуации“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Pr="0083795E" w:rsidRDefault="00926DCD" w:rsidP="00BA7BE2">
            <w:pP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83795E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електронско управување</w:t>
            </w: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Закон за електронско управување</w:t>
            </w:r>
          </w:p>
        </w:tc>
        <w:tc>
          <w:tcPr>
            <w:tcW w:w="4253" w:type="dxa"/>
            <w:vMerge w:val="restart"/>
          </w:tcPr>
          <w:p w:rsidR="00926DCD" w:rsidRDefault="00926DCD" w:rsidP="0055758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За државни службеници кои посетиле генеричка обука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од класичен тип</w:t>
            </w:r>
          </w:p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Подзаконски акти од областа на електронското управување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Pr="0083795E" w:rsidRDefault="00926DCD" w:rsidP="00BA7BE2">
            <w:pP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83795E"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  <w:t>Закон за јавни набавки</w:t>
            </w: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Закон за јавни набавки/измените во Законот за јавни набавки</w:t>
            </w:r>
          </w:p>
        </w:tc>
        <w:tc>
          <w:tcPr>
            <w:tcW w:w="4253" w:type="dxa"/>
            <w:vMerge w:val="restart"/>
          </w:tcPr>
          <w:p w:rsidR="00926DCD" w:rsidRDefault="00926DCD" w:rsidP="0055758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За државни службеници кои посетиле генеричка обука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од класичен тип</w:t>
            </w:r>
          </w:p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Електронски систем за јавни набавки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</w:tcPr>
          <w:p w:rsidR="00926DCD" w:rsidRPr="0083795E" w:rsidRDefault="00926DCD" w:rsidP="0083795E">
            <w:pPr>
              <w:rPr>
                <w:rFonts w:ascii="StobiSerif Regular" w:hAnsi="StobiSerif Regular"/>
                <w:b/>
                <w:sz w:val="20"/>
                <w:szCs w:val="20"/>
                <w:lang w:val="mk-MK"/>
              </w:rPr>
            </w:pPr>
            <w:r w:rsidRPr="0083795E"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Закон за општа управна постапка во делот на прибирање и размена на документи</w:t>
            </w:r>
          </w:p>
        </w:tc>
        <w:tc>
          <w:tcPr>
            <w:tcW w:w="369" w:type="dxa"/>
          </w:tcPr>
          <w:p w:rsidR="00926DCD" w:rsidRPr="0083795E" w:rsidRDefault="00926DCD" w:rsidP="00BA7BE2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83795E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83795E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Закон за општа управна постапка во делот на прибирање и размена на документи</w:t>
            </w:r>
          </w:p>
        </w:tc>
        <w:tc>
          <w:tcPr>
            <w:tcW w:w="4253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државни службеници кои имаат предзнаења за општата управна постапка</w:t>
            </w:r>
          </w:p>
        </w:tc>
      </w:tr>
      <w:tr w:rsidR="00926DCD" w:rsidRPr="00BA7BE2" w:rsidTr="00B3439F">
        <w:tc>
          <w:tcPr>
            <w:tcW w:w="3141" w:type="dxa"/>
          </w:tcPr>
          <w:p w:rsidR="00926DCD" w:rsidRPr="0083795E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Нема погрешна врата</w:t>
            </w: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83795E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Концепт „Нема погрешна врата“ </w:t>
            </w:r>
          </w:p>
        </w:tc>
        <w:tc>
          <w:tcPr>
            <w:tcW w:w="4253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службеници</w:t>
            </w:r>
          </w:p>
        </w:tc>
      </w:tr>
      <w:tr w:rsidR="00926DCD" w:rsidRPr="00BA7BE2" w:rsidTr="00B3439F">
        <w:tc>
          <w:tcPr>
            <w:tcW w:w="3141" w:type="dxa"/>
          </w:tcPr>
          <w:p w:rsidR="00926DCD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Процена на влијанието на регулативата</w:t>
            </w: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Вовед во процесот на Процена на влијанието на регулативата-ПВР</w:t>
            </w:r>
          </w:p>
        </w:tc>
        <w:tc>
          <w:tcPr>
            <w:tcW w:w="4253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службеници</w:t>
            </w:r>
          </w:p>
        </w:tc>
      </w:tr>
      <w:tr w:rsidR="00926DCD" w:rsidRPr="009C4ACB" w:rsidTr="00B3439F">
        <w:tc>
          <w:tcPr>
            <w:tcW w:w="3141" w:type="dxa"/>
            <w:vMerge w:val="restart"/>
          </w:tcPr>
          <w:p w:rsidR="00926DCD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Управување со човечки ресурси</w:t>
            </w: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Pr="007746F7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7746F7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Улога и одговорности на единиците за управување со човечки ресурси во државната служба/ стандарди за </w:t>
            </w:r>
            <w:r w:rsidRPr="007746F7">
              <w:rPr>
                <w:rFonts w:ascii="StobiSerif Regular" w:eastAsia="Calibri" w:hAnsi="StobiSerif Regular" w:cs="Times New Roman"/>
                <w:color w:val="000000"/>
                <w:sz w:val="20"/>
                <w:szCs w:val="20"/>
                <w:lang w:val="mk-MK"/>
              </w:rPr>
              <w:t>за управување со човечки ресурси</w:t>
            </w:r>
          </w:p>
        </w:tc>
        <w:tc>
          <w:tcPr>
            <w:tcW w:w="4253" w:type="dxa"/>
            <w:vMerge w:val="restart"/>
          </w:tcPr>
          <w:p w:rsidR="00926DCD" w:rsidRDefault="00926DCD" w:rsidP="0055758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За државни службеници кои посетиле генеричка обука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од класичен тип</w:t>
            </w:r>
          </w:p>
          <w:p w:rsidR="00926DCD" w:rsidRDefault="00926DCD" w:rsidP="0055758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</w:p>
          <w:p w:rsidR="00926DCD" w:rsidRPr="00BA7BE2" w:rsidRDefault="00926DCD" w:rsidP="00557583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 w:rsidRPr="00557583"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lastRenderedPageBreak/>
              <w:t>Напомена:</w:t>
            </w: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 xml:space="preserve"> Оваа обука може да се користи и како основна алатка за учење!</w:t>
            </w:r>
          </w:p>
        </w:tc>
      </w:tr>
      <w:tr w:rsidR="00926DCD" w:rsidRPr="00BA7BE2" w:rsidTr="00B3439F">
        <w:tc>
          <w:tcPr>
            <w:tcW w:w="3141" w:type="dxa"/>
            <w:vMerge/>
          </w:tcPr>
          <w:p w:rsidR="00926DCD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2</w:t>
            </w:r>
          </w:p>
        </w:tc>
        <w:tc>
          <w:tcPr>
            <w:tcW w:w="5245" w:type="dxa"/>
          </w:tcPr>
          <w:p w:rsidR="00926DCD" w:rsidRPr="007746F7" w:rsidRDefault="00926DCD" w:rsidP="00D41BE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proofErr w:type="spellStart"/>
            <w:r w:rsidRPr="007746F7">
              <w:rPr>
                <w:rFonts w:ascii="StobiSerif Regular" w:eastAsia="Calibri" w:hAnsi="StobiSerif Regular" w:cs="Times New Roman"/>
                <w:sz w:val="20"/>
                <w:szCs w:val="20"/>
              </w:rPr>
              <w:t>Обука-образование-учење</w:t>
            </w:r>
            <w:proofErr w:type="spellEnd"/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9C4ACB" w:rsidTr="00B3439F">
        <w:tc>
          <w:tcPr>
            <w:tcW w:w="3141" w:type="dxa"/>
            <w:vMerge/>
          </w:tcPr>
          <w:p w:rsidR="00926DCD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3</w:t>
            </w:r>
          </w:p>
        </w:tc>
        <w:tc>
          <w:tcPr>
            <w:tcW w:w="5245" w:type="dxa"/>
          </w:tcPr>
          <w:p w:rsidR="00926DCD" w:rsidRPr="007746F7" w:rsidRDefault="00926DCD" w:rsidP="00D41BE3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 w:rsidRPr="007746F7">
              <w:rPr>
                <w:rFonts w:ascii="StobiSerif Regular" w:eastAsia="Calibri" w:hAnsi="StobiSerif Regular" w:cs="Arial"/>
                <w:bCs/>
                <w:sz w:val="20"/>
                <w:szCs w:val="20"/>
                <w:lang w:val="mk-MK"/>
              </w:rPr>
              <w:t>Планирање и координирање на обуката и стручното усовршување на државните службеници во РМ</w:t>
            </w:r>
          </w:p>
        </w:tc>
        <w:tc>
          <w:tcPr>
            <w:tcW w:w="4253" w:type="dxa"/>
            <w:vMerge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</w:p>
        </w:tc>
      </w:tr>
      <w:tr w:rsidR="00926DCD" w:rsidRPr="00BA7BE2" w:rsidTr="00B3439F">
        <w:tc>
          <w:tcPr>
            <w:tcW w:w="3141" w:type="dxa"/>
          </w:tcPr>
          <w:p w:rsidR="00926DCD" w:rsidRDefault="00926DCD" w:rsidP="0083795E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 xml:space="preserve">Вовед во </w:t>
            </w:r>
            <w:proofErr w:type="spellStart"/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микроучење</w:t>
            </w:r>
            <w:proofErr w:type="spellEnd"/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Вовед во микроучење</w:t>
            </w:r>
          </w:p>
        </w:tc>
        <w:tc>
          <w:tcPr>
            <w:tcW w:w="4253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службеници</w:t>
            </w:r>
          </w:p>
        </w:tc>
      </w:tr>
      <w:tr w:rsidR="00926DCD" w:rsidRPr="009C4ACB" w:rsidTr="00B3439F">
        <w:tc>
          <w:tcPr>
            <w:tcW w:w="3141" w:type="dxa"/>
          </w:tcPr>
          <w:p w:rsidR="00926DCD" w:rsidRDefault="00926DCD" w:rsidP="000125D0">
            <w:pP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b/>
                <w:color w:val="000000"/>
                <w:sz w:val="20"/>
                <w:szCs w:val="20"/>
                <w:lang w:val="mk-MK"/>
              </w:rPr>
              <w:t>Проекти на МИОА</w:t>
            </w:r>
          </w:p>
        </w:tc>
        <w:tc>
          <w:tcPr>
            <w:tcW w:w="369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1</w:t>
            </w:r>
          </w:p>
        </w:tc>
        <w:tc>
          <w:tcPr>
            <w:tcW w:w="5245" w:type="dxa"/>
          </w:tcPr>
          <w:p w:rsidR="00926DCD" w:rsidRDefault="00926DCD" w:rsidP="0083795E">
            <w:pP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color w:val="000000"/>
                <w:sz w:val="20"/>
                <w:szCs w:val="20"/>
                <w:lang w:val="mk-MK"/>
              </w:rPr>
              <w:t>Проекти на МИОА</w:t>
            </w:r>
          </w:p>
        </w:tc>
        <w:tc>
          <w:tcPr>
            <w:tcW w:w="4253" w:type="dxa"/>
          </w:tcPr>
          <w:p w:rsidR="00926DCD" w:rsidRPr="00BA7BE2" w:rsidRDefault="00926DCD" w:rsidP="00BA7BE2">
            <w:pPr>
              <w:rPr>
                <w:rFonts w:ascii="StobiSerif Regular" w:hAnsi="StobiSerif Regular"/>
                <w:sz w:val="20"/>
                <w:szCs w:val="20"/>
                <w:lang w:val="mk-MK"/>
              </w:rPr>
            </w:pPr>
            <w:r>
              <w:rPr>
                <w:rFonts w:ascii="StobiSerif Regular" w:hAnsi="StobiSerif Regular"/>
                <w:sz w:val="20"/>
                <w:szCs w:val="20"/>
                <w:lang w:val="mk-MK"/>
              </w:rPr>
              <w:t>За сите државни службеници кои сакаат да се информираат за работата на МИОА</w:t>
            </w:r>
          </w:p>
        </w:tc>
      </w:tr>
    </w:tbl>
    <w:p w:rsidR="007B3C69" w:rsidRDefault="007B3C69" w:rsidP="001528E7">
      <w:pPr>
        <w:jc w:val="center"/>
        <w:rPr>
          <w:rFonts w:ascii="StobiSerif Regular" w:hAnsi="StobiSerif Regular"/>
          <w:b/>
          <w:lang w:val="mk-MK"/>
        </w:rPr>
      </w:pPr>
    </w:p>
    <w:p w:rsidR="007B3C69" w:rsidRPr="001528E7" w:rsidRDefault="007B3C69" w:rsidP="007B3C69">
      <w:pPr>
        <w:jc w:val="both"/>
        <w:rPr>
          <w:rFonts w:ascii="StobiSerif Regular" w:hAnsi="StobiSerif Regular"/>
          <w:b/>
          <w:lang w:val="mk-MK"/>
        </w:rPr>
      </w:pPr>
    </w:p>
    <w:sectPr w:rsidR="007B3C69" w:rsidRPr="001528E7" w:rsidSect="00BA7BE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tobiSerif Regular">
    <w:panose1 w:val="00000000000000000000"/>
    <w:charset w:val="00"/>
    <w:family w:val="modern"/>
    <w:notTrueType/>
    <w:pitch w:val="variable"/>
    <w:sig w:usb0="A00002AF" w:usb1="5000204B" w:usb2="00000000" w:usb3="00000000" w:csb0="0000009F" w:csb1="00000000"/>
  </w:font>
  <w:font w:name="SkolaSansCnIt Black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8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A5931"/>
    <w:multiLevelType w:val="hybridMultilevel"/>
    <w:tmpl w:val="DCD8C62E"/>
    <w:lvl w:ilvl="0" w:tplc="042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F4D59"/>
    <w:multiLevelType w:val="hybridMultilevel"/>
    <w:tmpl w:val="68A28776"/>
    <w:lvl w:ilvl="0" w:tplc="1B50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07A7D"/>
    <w:multiLevelType w:val="hybridMultilevel"/>
    <w:tmpl w:val="BE381894"/>
    <w:lvl w:ilvl="0" w:tplc="042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D703C"/>
    <w:multiLevelType w:val="hybridMultilevel"/>
    <w:tmpl w:val="9A46DD42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C12C48C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8E7"/>
    <w:rsid w:val="000125D0"/>
    <w:rsid w:val="00050F44"/>
    <w:rsid w:val="00062367"/>
    <w:rsid w:val="000E7452"/>
    <w:rsid w:val="00102053"/>
    <w:rsid w:val="00146CFC"/>
    <w:rsid w:val="001528E7"/>
    <w:rsid w:val="00152E47"/>
    <w:rsid w:val="00152F98"/>
    <w:rsid w:val="001953D0"/>
    <w:rsid w:val="001A638D"/>
    <w:rsid w:val="002B7EC3"/>
    <w:rsid w:val="002C7C45"/>
    <w:rsid w:val="002D7E29"/>
    <w:rsid w:val="002F2133"/>
    <w:rsid w:val="0037338E"/>
    <w:rsid w:val="003C490F"/>
    <w:rsid w:val="003F28AB"/>
    <w:rsid w:val="00476381"/>
    <w:rsid w:val="004C6E87"/>
    <w:rsid w:val="00557583"/>
    <w:rsid w:val="00596A3F"/>
    <w:rsid w:val="005B40C3"/>
    <w:rsid w:val="005B7C91"/>
    <w:rsid w:val="005C0BF0"/>
    <w:rsid w:val="00647C05"/>
    <w:rsid w:val="00680A6D"/>
    <w:rsid w:val="006D6ED5"/>
    <w:rsid w:val="007746F7"/>
    <w:rsid w:val="007B3C69"/>
    <w:rsid w:val="00815426"/>
    <w:rsid w:val="0083795E"/>
    <w:rsid w:val="00854786"/>
    <w:rsid w:val="008B3C50"/>
    <w:rsid w:val="008B7811"/>
    <w:rsid w:val="008E5A7B"/>
    <w:rsid w:val="00906A1F"/>
    <w:rsid w:val="00926DCD"/>
    <w:rsid w:val="009C4ACB"/>
    <w:rsid w:val="00A708EE"/>
    <w:rsid w:val="00B23CE8"/>
    <w:rsid w:val="00B3439F"/>
    <w:rsid w:val="00BA7BE2"/>
    <w:rsid w:val="00BC777E"/>
    <w:rsid w:val="00BC7A18"/>
    <w:rsid w:val="00C625B8"/>
    <w:rsid w:val="00C93F2E"/>
    <w:rsid w:val="00CB57CD"/>
    <w:rsid w:val="00D46218"/>
    <w:rsid w:val="00D85051"/>
    <w:rsid w:val="00E9175D"/>
    <w:rsid w:val="00EC584D"/>
    <w:rsid w:val="00F20720"/>
    <w:rsid w:val="00F71E7B"/>
    <w:rsid w:val="00F733E6"/>
    <w:rsid w:val="00FB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051"/>
  </w:style>
  <w:style w:type="paragraph" w:styleId="Heading1">
    <w:name w:val="heading 1"/>
    <w:basedOn w:val="Normal"/>
    <w:next w:val="Normal"/>
    <w:link w:val="Heading1Char"/>
    <w:uiPriority w:val="9"/>
    <w:qFormat/>
    <w:rsid w:val="00CB57CD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C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7E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57CD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horttext">
    <w:name w:val="short_text"/>
    <w:rsid w:val="00C93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iokp.mioa.gov.mk/KnowledgePulse/admin/card?id=1cdeb5cec42910e590beef2aea9436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okp.mioa.gov.mk/KnowledgePulse/admin/card?id=f7562d9b5fb60c9ba9a254c6b21edff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a.andreska</dc:creator>
  <cp:keywords/>
  <dc:description/>
  <cp:lastModifiedBy>Irena</cp:lastModifiedBy>
  <cp:revision>35</cp:revision>
  <dcterms:created xsi:type="dcterms:W3CDTF">2013-04-05T09:20:00Z</dcterms:created>
  <dcterms:modified xsi:type="dcterms:W3CDTF">2017-03-07T11:30:00Z</dcterms:modified>
</cp:coreProperties>
</file>